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D5B2" w14:textId="33ADCCF6" w:rsidR="27CCC500" w:rsidRDefault="27CCC500" w:rsidP="51E3EC58">
      <w:pPr>
        <w:spacing w:before="200"/>
        <w:rPr>
          <w:rFonts w:ascii="Segoe UI" w:eastAsia="Segoe UI" w:hAnsi="Segoe UI" w:cs="Segoe UI"/>
          <w:color w:val="2F5496" w:themeColor="accent1" w:themeShade="BF"/>
          <w:sz w:val="28"/>
          <w:szCs w:val="28"/>
        </w:rPr>
      </w:pPr>
      <w:r w:rsidRPr="51E3EC58">
        <w:rPr>
          <w:rFonts w:ascii="Segoe UI" w:eastAsia="Segoe UI" w:hAnsi="Segoe UI" w:cs="Segoe UI"/>
          <w:color w:val="2F5496" w:themeColor="accent1" w:themeShade="BF"/>
          <w:sz w:val="28"/>
          <w:szCs w:val="28"/>
        </w:rPr>
        <w:t>California Mental Health Services Authority</w:t>
      </w:r>
    </w:p>
    <w:p w14:paraId="3C4D8D63" w14:textId="30535F42" w:rsidR="27CCC500" w:rsidRDefault="27CCC500" w:rsidP="51E3EC58">
      <w:pPr>
        <w:pStyle w:val="Title"/>
        <w:rPr>
          <w:rFonts w:ascii="Segoe UI" w:eastAsia="Segoe UI" w:hAnsi="Segoe UI" w:cs="Segoe UI"/>
          <w:color w:val="000000" w:themeColor="text1"/>
          <w:lang w:val="en-US"/>
        </w:rPr>
      </w:pPr>
      <w:r w:rsidRPr="51E3EC58">
        <w:rPr>
          <w:rFonts w:ascii="Segoe UI" w:eastAsia="Segoe UI" w:hAnsi="Segoe UI" w:cs="Segoe UI"/>
          <w:b/>
          <w:bCs/>
          <w:color w:val="000000" w:themeColor="text1"/>
        </w:rPr>
        <w:t>Curriculum Template</w:t>
      </w:r>
    </w:p>
    <w:p w14:paraId="2CD71454" w14:textId="47F0463C" w:rsidR="27CCC500" w:rsidRDefault="27CCC500" w:rsidP="51E3EC58">
      <w:pPr>
        <w:ind w:left="-15"/>
      </w:pPr>
      <w:r>
        <w:rPr>
          <w:noProof/>
        </w:rPr>
        <w:drawing>
          <wp:inline distT="0" distB="0" distL="0" distR="0" wp14:anchorId="19A61EBA" wp14:editId="2F339E8E">
            <wp:extent cx="3663939" cy="120015"/>
            <wp:effectExtent l="0" t="0" r="0" b="0"/>
            <wp:docPr id="1620915489" name="Picture 162091548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2039" t="1" r="11628" b="-14"/>
                    <a:stretch/>
                  </pic:blipFill>
                  <pic:spPr bwMode="auto">
                    <a:xfrm>
                      <a:off x="0" y="0"/>
                      <a:ext cx="4155578" cy="136119"/>
                    </a:xfrm>
                    <a:prstGeom prst="rect">
                      <a:avLst/>
                    </a:prstGeom>
                    <a:ln>
                      <a:noFill/>
                    </a:ln>
                    <a:extLst>
                      <a:ext uri="{53640926-AAD7-44D8-BBD7-CCE9431645EC}">
                        <a14:shadowObscured xmlns:a14="http://schemas.microsoft.com/office/drawing/2010/main"/>
                      </a:ext>
                    </a:extLst>
                  </pic:spPr>
                </pic:pic>
              </a:graphicData>
            </a:graphic>
          </wp:inline>
        </w:drawing>
      </w:r>
    </w:p>
    <w:p w14:paraId="36A3E286" w14:textId="3D4F8E4A" w:rsidR="27CCC500" w:rsidRDefault="27CCC500" w:rsidP="51E3EC58">
      <w:pPr>
        <w:ind w:left="-15"/>
        <w:rPr>
          <w:rFonts w:ascii="Segoe UI" w:eastAsia="Segoe UI" w:hAnsi="Segoe UI" w:cs="Segoe UI"/>
          <w:color w:val="000000" w:themeColor="text1"/>
          <w:sz w:val="56"/>
          <w:szCs w:val="56"/>
        </w:rPr>
      </w:pPr>
      <w:r w:rsidRPr="51E3EC58">
        <w:rPr>
          <w:rFonts w:ascii="Segoe UI" w:eastAsia="Segoe UI" w:hAnsi="Segoe UI" w:cs="Segoe UI"/>
          <w:color w:val="000000" w:themeColor="text1"/>
          <w:sz w:val="56"/>
          <w:szCs w:val="56"/>
          <w:lang w:val="en"/>
        </w:rPr>
        <w:t>Justice-Involved Peer Training</w:t>
      </w:r>
    </w:p>
    <w:p w14:paraId="05D9191E" w14:textId="1AD6DF70" w:rsidR="27CCC500" w:rsidRDefault="27CCC500" w:rsidP="51E3EC58">
      <w:pPr>
        <w:spacing w:before="120"/>
        <w:rPr>
          <w:rFonts w:ascii="Calibri" w:eastAsia="Calibri" w:hAnsi="Calibri" w:cs="Calibri"/>
          <w:color w:val="000000" w:themeColor="text1"/>
          <w:sz w:val="22"/>
          <w:szCs w:val="22"/>
        </w:rPr>
      </w:pPr>
      <w:r w:rsidRPr="51E3EC58">
        <w:rPr>
          <w:rFonts w:ascii="Calibri" w:eastAsia="Calibri" w:hAnsi="Calibri" w:cs="Calibri"/>
          <w:b/>
          <w:bCs/>
          <w:color w:val="000000" w:themeColor="text1"/>
          <w:sz w:val="22"/>
          <w:szCs w:val="22"/>
        </w:rPr>
        <w:t>Training provider instructions for submitting training curriculum:</w:t>
      </w:r>
    </w:p>
    <w:p w14:paraId="0EB36B82" w14:textId="1E5536BE" w:rsidR="27CCC500" w:rsidRDefault="27CCC500" w:rsidP="004535AC">
      <w:pPr>
        <w:pStyle w:val="ListParagraph"/>
        <w:numPr>
          <w:ilvl w:val="0"/>
          <w:numId w:val="1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Please provide evidence, in the form of a presentation (i.e., Power Point) and/or links to content/video, of your agency’s training curriculum. Your curriculum must comprehensively cover the five areas of competency below. Training must be 40-hours of experiential learning specific to the Peers who have experienced Justice-Involved. Please include the specific curriculum that will be used in each competency section below. You may access the full-length Justice-Involved Specialization landscape analysis </w:t>
      </w:r>
      <w:hyperlink r:id="rId10" w:history="1">
        <w:r w:rsidRPr="000C7511">
          <w:rPr>
            <w:rStyle w:val="Hyperlink"/>
            <w:rFonts w:ascii="Calibri" w:eastAsia="Calibri" w:hAnsi="Calibri" w:cs="Calibri"/>
            <w:i/>
            <w:iCs/>
            <w:sz w:val="22"/>
            <w:szCs w:val="22"/>
          </w:rPr>
          <w:t xml:space="preserve">here. </w:t>
        </w:r>
      </w:hyperlink>
      <w:r w:rsidRPr="51E3EC58">
        <w:rPr>
          <w:rFonts w:ascii="Calibri" w:eastAsia="Calibri" w:hAnsi="Calibri" w:cs="Calibri"/>
          <w:i/>
          <w:iCs/>
          <w:color w:val="000000" w:themeColor="text1"/>
          <w:sz w:val="22"/>
          <w:szCs w:val="22"/>
        </w:rPr>
        <w:t xml:space="preserve"> </w:t>
      </w:r>
    </w:p>
    <w:p w14:paraId="4BEF57FE" w14:textId="396E15F0" w:rsidR="27CCC500" w:rsidRDefault="27CCC500" w:rsidP="004535AC">
      <w:pPr>
        <w:pStyle w:val="ListParagraph"/>
        <w:numPr>
          <w:ilvl w:val="0"/>
          <w:numId w:val="1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Please upload a single (combined) PDF of your agency’s full curriculum to Bonfire. The PDF file will be used to review the content of your curriculum.  </w:t>
      </w:r>
    </w:p>
    <w:p w14:paraId="32F15DB4" w14:textId="46F27851" w:rsidR="27CCC500" w:rsidRDefault="27CCC500" w:rsidP="004535AC">
      <w:pPr>
        <w:pStyle w:val="ListParagraph"/>
        <w:numPr>
          <w:ilvl w:val="0"/>
          <w:numId w:val="12"/>
        </w:numPr>
        <w:spacing w:before="120" w:line="360" w:lineRule="auto"/>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 xml:space="preserve">You may access the full-length </w:t>
      </w:r>
      <w:hyperlink r:id="rId11">
        <w:r w:rsidRPr="51E3EC58">
          <w:rPr>
            <w:rStyle w:val="Hyperlink"/>
            <w:rFonts w:ascii="Calibri" w:eastAsia="Calibri" w:hAnsi="Calibri" w:cs="Calibri"/>
            <w:i/>
            <w:iCs/>
            <w:sz w:val="22"/>
            <w:szCs w:val="22"/>
          </w:rPr>
          <w:t>Medi-Cal Peer Support Specialist landscape reports</w:t>
        </w:r>
      </w:hyperlink>
      <w:r w:rsidRPr="51E3EC58">
        <w:rPr>
          <w:rFonts w:ascii="Calibri" w:eastAsia="Calibri" w:hAnsi="Calibri" w:cs="Calibri"/>
          <w:i/>
          <w:iCs/>
          <w:color w:val="000000" w:themeColor="text1"/>
          <w:sz w:val="22"/>
          <w:szCs w:val="22"/>
        </w:rPr>
        <w:t xml:space="preserve"> here. </w:t>
      </w:r>
    </w:p>
    <w:p w14:paraId="4482EE87" w14:textId="254C89EA" w:rsidR="27CCC500" w:rsidRDefault="27CCC500" w:rsidP="51E3EC58">
      <w:pPr>
        <w:spacing w:before="120"/>
        <w:rPr>
          <w:rFonts w:ascii="Calibri" w:eastAsia="Calibri" w:hAnsi="Calibri" w:cs="Calibri"/>
          <w:color w:val="000000" w:themeColor="text1"/>
          <w:sz w:val="22"/>
          <w:szCs w:val="22"/>
        </w:rPr>
      </w:pPr>
      <w:r w:rsidRPr="51E3EC58">
        <w:rPr>
          <w:rFonts w:ascii="Calibri" w:eastAsia="Calibri" w:hAnsi="Calibri" w:cs="Calibri"/>
          <w:b/>
          <w:bCs/>
          <w:color w:val="000000" w:themeColor="text1"/>
          <w:sz w:val="22"/>
          <w:szCs w:val="22"/>
        </w:rPr>
        <w:t xml:space="preserve">CalMHSA curriculum review Process: </w:t>
      </w:r>
    </w:p>
    <w:p w14:paraId="345ADC22" w14:textId="5987F0ED" w:rsidR="27CCC500" w:rsidRDefault="27CCC500" w:rsidP="004535AC">
      <w:pPr>
        <w:pStyle w:val="ListParagraph"/>
        <w:numPr>
          <w:ilvl w:val="0"/>
          <w:numId w:val="11"/>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Training providers may begin training approval by CalMHSA has been received. Please note, the full curriculum must be submitted to complete the review process. </w:t>
      </w:r>
    </w:p>
    <w:p w14:paraId="580A8008" w14:textId="702B17EB" w:rsidR="27CCC500" w:rsidRDefault="27CCC500" w:rsidP="004535AC">
      <w:pPr>
        <w:pStyle w:val="ListParagraph"/>
        <w:numPr>
          <w:ilvl w:val="0"/>
          <w:numId w:val="11"/>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CalMHSA will keep the training provider informed should additional information be needed.</w:t>
      </w:r>
    </w:p>
    <w:p w14:paraId="5D441DA1" w14:textId="6F802085" w:rsidR="27CCC500" w:rsidRDefault="27CCC500" w:rsidP="004535AC">
      <w:pPr>
        <w:pStyle w:val="ListParagraph"/>
        <w:numPr>
          <w:ilvl w:val="0"/>
          <w:numId w:val="11"/>
        </w:numPr>
        <w:spacing w:before="120" w:line="360" w:lineRule="auto"/>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CalMHSA notify the training provider of their agency’s training curriculum approval. </w:t>
      </w:r>
    </w:p>
    <w:p w14:paraId="28DC1C18" w14:textId="22926438" w:rsidR="27CCC500" w:rsidRDefault="27CCC500" w:rsidP="51E3EC58">
      <w:pPr>
        <w:spacing w:before="200"/>
        <w:rPr>
          <w:rFonts w:ascii="Calibri" w:eastAsia="Calibri" w:hAnsi="Calibri" w:cs="Calibri"/>
          <w:color w:val="000000" w:themeColor="text1"/>
          <w:sz w:val="22"/>
          <w:szCs w:val="22"/>
        </w:rPr>
      </w:pPr>
      <w:r>
        <w:br w:type="page"/>
      </w:r>
    </w:p>
    <w:p w14:paraId="467FEDB3" w14:textId="621F785D" w:rsidR="27CCC500" w:rsidRDefault="27CCC500" w:rsidP="51E3EC58">
      <w:pPr>
        <w:pStyle w:val="CoverTitle"/>
        <w:jc w:val="center"/>
        <w:rPr>
          <w:rFonts w:ascii="Calibri" w:hAnsi="Calibri" w:cs="Calibri"/>
          <w:bCs/>
          <w:noProof w:val="0"/>
          <w:color w:val="02509D"/>
          <w:sz w:val="22"/>
          <w:szCs w:val="22"/>
        </w:rPr>
      </w:pPr>
      <w:r w:rsidRPr="51E3EC58">
        <w:rPr>
          <w:rFonts w:ascii="Calibri" w:hAnsi="Calibri" w:cs="Calibri"/>
          <w:bCs/>
          <w:noProof w:val="0"/>
          <w:color w:val="02509D"/>
          <w:sz w:val="22"/>
          <w:szCs w:val="22"/>
        </w:rPr>
        <w:lastRenderedPageBreak/>
        <w:t>Justice-Involved Peer Specialization training for certified Medi-Cal Peer Support Specialists in California</w:t>
      </w:r>
    </w:p>
    <w:p w14:paraId="1F83D2BA" w14:textId="6EC93003" w:rsidR="27CCC500" w:rsidRDefault="27CCC500" w:rsidP="51E3EC58">
      <w:pPr>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The proposer shall use the following template to submit training curriculum content to mee the training requirement. To ensure accurate and timely reviews, please use the far-right column (below) to provide a link and/or clear description of where the training information related to the core competency can be located by CalMHSA.  If your organization is currently lacking one or more of the required core competencies, please provide details on how your organization plans to incorporate this into the curriculum.</w:t>
      </w:r>
    </w:p>
    <w:p w14:paraId="6563A74E" w14:textId="2B39AE4A" w:rsidR="51E3EC58" w:rsidRPr="00851CBA" w:rsidRDefault="27CCC500" w:rsidP="00851CBA">
      <w:pPr>
        <w:spacing w:before="200"/>
        <w:jc w:val="center"/>
        <w:rPr>
          <w:rFonts w:ascii="Calibri" w:eastAsia="Calibri" w:hAnsi="Calibri" w:cs="Calibri"/>
          <w:b/>
          <w:bCs/>
          <w:color w:val="000000" w:themeColor="text1"/>
          <w:sz w:val="28"/>
          <w:szCs w:val="28"/>
        </w:rPr>
      </w:pPr>
      <w:r w:rsidRPr="51E3EC58">
        <w:rPr>
          <w:rFonts w:ascii="Calibri" w:eastAsia="Calibri" w:hAnsi="Calibri" w:cs="Calibri"/>
          <w:b/>
          <w:bCs/>
          <w:color w:val="000000" w:themeColor="text1"/>
          <w:sz w:val="28"/>
          <w:szCs w:val="28"/>
        </w:rPr>
        <w:t>Core Competencies- Justice Involved Specialization for Certified Medi-Cal Peer Support Specialists</w:t>
      </w:r>
    </w:p>
    <w:tbl>
      <w:tblPr>
        <w:tblStyle w:val="GridTable1Light-Accent1"/>
        <w:tblW w:w="11610" w:type="dxa"/>
        <w:tblInd w:w="-1178" w:type="dxa"/>
        <w:tblLayout w:type="fixed"/>
        <w:tblLook w:val="04A0" w:firstRow="1" w:lastRow="0" w:firstColumn="1" w:lastColumn="0" w:noHBand="0" w:noVBand="1"/>
      </w:tblPr>
      <w:tblGrid>
        <w:gridCol w:w="3026"/>
        <w:gridCol w:w="2218"/>
        <w:gridCol w:w="2575"/>
        <w:gridCol w:w="1320"/>
        <w:gridCol w:w="2471"/>
      </w:tblGrid>
      <w:tr w:rsidR="51E3EC58" w14:paraId="20A4C666" w14:textId="77777777" w:rsidTr="00517238">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026"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shd w:val="clear" w:color="auto" w:fill="00B0F0"/>
            <w:tcMar>
              <w:left w:w="105" w:type="dxa"/>
              <w:right w:w="105" w:type="dxa"/>
            </w:tcMar>
            <w:vAlign w:val="center"/>
          </w:tcPr>
          <w:p w14:paraId="4FBF1B99" w14:textId="4E02FCC0" w:rsidR="51E3EC58" w:rsidRPr="00391AF6"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Application of Lived Experience</w:t>
            </w:r>
          </w:p>
        </w:tc>
        <w:tc>
          <w:tcPr>
            <w:tcW w:w="2218"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6AB61E3" w14:textId="78DF1547"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7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6E093987" w14:textId="389F757C"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0D4F4A80" w14:textId="39948191"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2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5620961E" w14:textId="586AF38E"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47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449BA6B7" w14:textId="523F0F6B" w:rsidR="51E3EC58" w:rsidRDefault="51E3EC58" w:rsidP="0051723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78C0834B" w14:textId="77777777" w:rsidTr="00B878B8">
        <w:trPr>
          <w:trHeight w:val="855"/>
        </w:trPr>
        <w:tc>
          <w:tcPr>
            <w:cnfStyle w:val="001000000000" w:firstRow="0" w:lastRow="0" w:firstColumn="1" w:lastColumn="0" w:oddVBand="0" w:evenVBand="0" w:oddHBand="0" w:evenHBand="0" w:firstRowFirstColumn="0" w:firstRowLastColumn="0" w:lastRowFirstColumn="0" w:lastRowLastColumn="0"/>
            <w:tcW w:w="52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174DC8F" w14:textId="3184BE31"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1CB2B0D4" w14:textId="18150539"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Knowledge of non-violent communication</w:t>
            </w:r>
          </w:p>
          <w:p w14:paraId="344912E6" w14:textId="02380483"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Understand and apply mental health and substance use recovery concepts from a reentry </w:t>
            </w:r>
            <w:proofErr w:type="gramStart"/>
            <w:r w:rsidRPr="51E3EC58">
              <w:rPr>
                <w:rFonts w:ascii="Calibri" w:eastAsia="Calibri" w:hAnsi="Calibri" w:cs="Calibri"/>
                <w:b w:val="0"/>
                <w:bCs w:val="0"/>
                <w:lang w:val="en-US"/>
              </w:rPr>
              <w:t>perspective</w:t>
            </w:r>
            <w:proofErr w:type="gramEnd"/>
          </w:p>
          <w:p w14:paraId="4B384C73" w14:textId="1ADA14B4"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3112AB96" w14:textId="546C92A7"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Have lived experience in all or most of the continuum of the criminal justice systems, including arrests, detention, arraignment, court proceedings, sentencing, diversion, incarceration, probation, and/or </w:t>
            </w:r>
            <w:proofErr w:type="gramStart"/>
            <w:r w:rsidRPr="51E3EC58">
              <w:rPr>
                <w:rFonts w:ascii="Calibri" w:eastAsia="Calibri" w:hAnsi="Calibri" w:cs="Calibri"/>
                <w:b w:val="0"/>
                <w:bCs w:val="0"/>
                <w:lang w:val="en-US"/>
              </w:rPr>
              <w:t>parole</w:t>
            </w:r>
            <w:proofErr w:type="gramEnd"/>
          </w:p>
          <w:p w14:paraId="607F0A0F" w14:textId="634B7DAC"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Build rapport and trust through sharing lived </w:t>
            </w:r>
            <w:proofErr w:type="gramStart"/>
            <w:r w:rsidRPr="51E3EC58">
              <w:rPr>
                <w:rFonts w:ascii="Calibri" w:eastAsia="Calibri" w:hAnsi="Calibri" w:cs="Calibri"/>
                <w:b w:val="0"/>
                <w:bCs w:val="0"/>
                <w:lang w:val="en-US"/>
              </w:rPr>
              <w:t>experience</w:t>
            </w:r>
            <w:proofErr w:type="gramEnd"/>
          </w:p>
          <w:p w14:paraId="3E8FD84E" w14:textId="564B3726"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Act as credible role models to individuals transitioning from criminal activity to pro‐social behaviors, perspective, and </w:t>
            </w:r>
            <w:proofErr w:type="gramStart"/>
            <w:r w:rsidRPr="51E3EC58">
              <w:rPr>
                <w:rFonts w:ascii="Calibri" w:eastAsia="Calibri" w:hAnsi="Calibri" w:cs="Calibri"/>
                <w:b w:val="0"/>
                <w:bCs w:val="0"/>
                <w:lang w:val="en-US"/>
              </w:rPr>
              <w:t>expression</w:t>
            </w:r>
            <w:proofErr w:type="gramEnd"/>
          </w:p>
          <w:p w14:paraId="44F7BA4D" w14:textId="24253403"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Share personal lived experiences following reentry and model the ways to advance recovery through </w:t>
            </w:r>
            <w:proofErr w:type="gramStart"/>
            <w:r w:rsidRPr="51E3EC58">
              <w:rPr>
                <w:rFonts w:ascii="Calibri" w:eastAsia="Calibri" w:hAnsi="Calibri" w:cs="Calibri"/>
                <w:b w:val="0"/>
                <w:bCs w:val="0"/>
                <w:lang w:val="en-US"/>
              </w:rPr>
              <w:t>coaching</w:t>
            </w:r>
            <w:proofErr w:type="gramEnd"/>
          </w:p>
          <w:p w14:paraId="2A4F5961" w14:textId="0CFD04EC"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Embody the potential for recovery for people who confront the dual stigmas associated with serious mental illnesses and criminal justice system </w:t>
            </w:r>
            <w:proofErr w:type="gramStart"/>
            <w:r w:rsidRPr="51E3EC58">
              <w:rPr>
                <w:rFonts w:ascii="Calibri" w:eastAsia="Calibri" w:hAnsi="Calibri" w:cs="Calibri"/>
                <w:b w:val="0"/>
                <w:bCs w:val="0"/>
                <w:lang w:val="en-US"/>
              </w:rPr>
              <w:t>involvement</w:t>
            </w:r>
            <w:proofErr w:type="gramEnd"/>
          </w:p>
          <w:p w14:paraId="24E89E9C" w14:textId="3C10E5C2"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lastRenderedPageBreak/>
              <w:t xml:space="preserve">Maintain freedom and model hope for a future free of </w:t>
            </w:r>
            <w:proofErr w:type="gramStart"/>
            <w:r w:rsidRPr="51E3EC58">
              <w:rPr>
                <w:rFonts w:ascii="Calibri" w:eastAsia="Calibri" w:hAnsi="Calibri" w:cs="Calibri"/>
                <w:b w:val="0"/>
                <w:bCs w:val="0"/>
                <w:lang w:val="en-US"/>
              </w:rPr>
              <w:t>incarceration</w:t>
            </w:r>
            <w:proofErr w:type="gramEnd"/>
          </w:p>
          <w:p w14:paraId="715ECCC9" w14:textId="1BD5C1B0"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Inspire hope and the possibility of positive change through appropriate self‐disclosure of their own histories, by consistently modeling recovery behaviors, and being a continual role model in recovery from addiction and crime.</w:t>
            </w:r>
          </w:p>
          <w:p w14:paraId="4E72ACB7" w14:textId="74618D1C"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561E3839" w14:textId="746806FD"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Be able to communicate own lived experience in a way that is meaningful and </w:t>
            </w:r>
            <w:proofErr w:type="gramStart"/>
            <w:r w:rsidRPr="51E3EC58">
              <w:rPr>
                <w:rFonts w:ascii="Calibri" w:eastAsia="Calibri" w:hAnsi="Calibri" w:cs="Calibri"/>
                <w:b w:val="0"/>
                <w:bCs w:val="0"/>
                <w:lang w:val="en-US"/>
              </w:rPr>
              <w:t>non-judgmental</w:t>
            </w:r>
            <w:proofErr w:type="gramEnd"/>
          </w:p>
          <w:p w14:paraId="73C82EF5" w14:textId="5E9F38A1"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 xml:space="preserve">Have the ability to promote hope, the potential for change, and personal </w:t>
            </w:r>
            <w:proofErr w:type="gramStart"/>
            <w:r w:rsidRPr="51E3EC58">
              <w:rPr>
                <w:rFonts w:ascii="Calibri" w:eastAsia="Calibri" w:hAnsi="Calibri" w:cs="Calibri"/>
                <w:b w:val="0"/>
                <w:bCs w:val="0"/>
                <w:lang w:val="en-US"/>
              </w:rPr>
              <w:t>empowerment</w:t>
            </w:r>
            <w:proofErr w:type="gramEnd"/>
          </w:p>
          <w:p w14:paraId="3A15BCD6" w14:textId="602ADA5E"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Help individuals evaluate their choices more effectively and provide guidance about appropriate interpersonal skills and ways of coping, ultimately increasing self-</w:t>
            </w:r>
            <w:proofErr w:type="gramStart"/>
            <w:r w:rsidRPr="51E3EC58">
              <w:rPr>
                <w:rFonts w:ascii="Calibri" w:eastAsia="Calibri" w:hAnsi="Calibri" w:cs="Calibri"/>
                <w:b w:val="0"/>
                <w:bCs w:val="0"/>
                <w:lang w:val="en-US"/>
              </w:rPr>
              <w:t>efficacy</w:t>
            </w:r>
            <w:proofErr w:type="gramEnd"/>
          </w:p>
          <w:p w14:paraId="0595F19F" w14:textId="207B0832" w:rsidR="51E3EC58" w:rsidRDefault="51E3EC58" w:rsidP="004535AC">
            <w:pPr>
              <w:pStyle w:val="ListParagraph"/>
              <w:numPr>
                <w:ilvl w:val="0"/>
                <w:numId w:val="8"/>
              </w:numPr>
              <w:spacing w:before="0"/>
              <w:rPr>
                <w:rFonts w:ascii="Calibri" w:eastAsia="Calibri" w:hAnsi="Calibri" w:cs="Calibri"/>
              </w:rPr>
            </w:pPr>
            <w:r w:rsidRPr="51E3EC58">
              <w:rPr>
                <w:rFonts w:ascii="Calibri" w:eastAsia="Calibri" w:hAnsi="Calibri" w:cs="Calibri"/>
                <w:b w:val="0"/>
                <w:bCs w:val="0"/>
                <w:lang w:val="en-US"/>
              </w:rPr>
              <w:t>Be able to identify and address barriers to success that prevent rehabilitation</w:t>
            </w:r>
          </w:p>
        </w:tc>
        <w:tc>
          <w:tcPr>
            <w:tcW w:w="257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C2790B8" w14:textId="19EC966F"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 xml:space="preserve">Telling your story to support other’s </w:t>
            </w:r>
            <w:proofErr w:type="gramStart"/>
            <w:r w:rsidRPr="51E3EC58">
              <w:rPr>
                <w:rFonts w:ascii="Calibri" w:eastAsia="Calibri" w:hAnsi="Calibri" w:cs="Calibri"/>
                <w:lang w:val="en-US"/>
              </w:rPr>
              <w:t>recovery</w:t>
            </w:r>
            <w:proofErr w:type="gramEnd"/>
          </w:p>
          <w:p w14:paraId="7121DD66" w14:textId="3410FCB5"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 practices and techniques</w:t>
            </w:r>
          </w:p>
          <w:p w14:paraId="37E31BEA" w14:textId="0580A2EB"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Connecting to local resources</w:t>
            </w:r>
          </w:p>
          <w:p w14:paraId="01731E85" w14:textId="677C1B6D"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Non-violent communication practices</w:t>
            </w:r>
          </w:p>
          <w:p w14:paraId="29DB1E40" w14:textId="00C55B7C"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practices</w:t>
            </w:r>
          </w:p>
          <w:p w14:paraId="48880E80" w14:textId="42F74ABA" w:rsidR="51E3EC58" w:rsidRDefault="51E3EC58" w:rsidP="004535AC">
            <w:pPr>
              <w:pStyle w:val="ListParagraph"/>
              <w:numPr>
                <w:ilvl w:val="0"/>
                <w:numId w:val="8"/>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Rapport building</w:t>
            </w:r>
          </w:p>
          <w:p w14:paraId="4F35C594" w14:textId="4FFB553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C2D80BE" w14:textId="2E280B04"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B1A2537" w14:textId="53688DEE"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2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65EAB5A" w14:textId="6866EF59"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247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2264D71" w14:textId="5ECE374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C45911" w:themeColor="accent2" w:themeShade="BF"/>
              </w:rPr>
            </w:pPr>
            <w:r w:rsidRPr="51E3EC58">
              <w:rPr>
                <w:rFonts w:ascii="Calibri" w:eastAsia="Calibri" w:hAnsi="Calibri" w:cs="Calibri"/>
                <w:i/>
                <w:iCs/>
                <w:color w:val="C45911" w:themeColor="accent2" w:themeShade="BF"/>
                <w:lang w:val="en-US"/>
              </w:rPr>
              <w:t xml:space="preserve">Example: </w:t>
            </w:r>
          </w:p>
          <w:p w14:paraId="51EB4C6E" w14:textId="49238678" w:rsidR="51E3EC58" w:rsidRDefault="51E3EC58" w:rsidP="004535AC">
            <w:pPr>
              <w:pStyle w:val="ListParagraph"/>
              <w:numPr>
                <w:ilvl w:val="0"/>
                <w:numId w:val="7"/>
              </w:numPr>
              <w:spacing w:before="0"/>
              <w:ind w:left="342"/>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C45911" w:themeColor="accent2" w:themeShade="BF"/>
              </w:rPr>
            </w:pPr>
            <w:r w:rsidRPr="51E3EC58">
              <w:rPr>
                <w:rFonts w:ascii="Calibri" w:eastAsia="Calibri" w:hAnsi="Calibri" w:cs="Calibri"/>
                <w:i/>
                <w:iCs/>
                <w:color w:val="C45911" w:themeColor="accent2" w:themeShade="BF"/>
                <w:lang w:val="en-US"/>
              </w:rPr>
              <w:t>Module 1: Chapter 1-3 covers how to tell share your story of recovery (PDF pages 12-45)</w:t>
            </w:r>
          </w:p>
        </w:tc>
      </w:tr>
    </w:tbl>
    <w:p w14:paraId="413233F4" w14:textId="0425E883" w:rsidR="51E3EC58" w:rsidRDefault="51E3EC58" w:rsidP="51E3EC58">
      <w:pPr>
        <w:spacing w:before="200"/>
        <w:rPr>
          <w:rFonts w:ascii="Calibri" w:eastAsia="Calibri" w:hAnsi="Calibri" w:cs="Calibri"/>
          <w:color w:val="000000" w:themeColor="text1"/>
          <w:sz w:val="22"/>
          <w:szCs w:val="22"/>
        </w:rPr>
      </w:pPr>
    </w:p>
    <w:p w14:paraId="7E04AFDD" w14:textId="0839D801" w:rsidR="51E3EC58" w:rsidRDefault="51E3EC58" w:rsidP="51E3EC58">
      <w:pPr>
        <w:spacing w:before="200"/>
        <w:rPr>
          <w:rFonts w:ascii="Calibri" w:eastAsia="Calibri" w:hAnsi="Calibri" w:cs="Calibri"/>
          <w:color w:val="000000" w:themeColor="text1"/>
          <w:sz w:val="22"/>
          <w:szCs w:val="22"/>
        </w:rPr>
      </w:pPr>
    </w:p>
    <w:p w14:paraId="2811F6BB" w14:textId="3D31D37B" w:rsidR="27CCC500" w:rsidRDefault="27CCC500" w:rsidP="51E3EC58">
      <w:pPr>
        <w:spacing w:before="200"/>
        <w:rPr>
          <w:rFonts w:ascii="Calibri" w:eastAsia="Calibri" w:hAnsi="Calibri" w:cs="Calibri"/>
          <w:color w:val="000000" w:themeColor="text1"/>
          <w:sz w:val="22"/>
          <w:szCs w:val="22"/>
        </w:rPr>
      </w:pPr>
      <w:r>
        <w:br w:type="page"/>
      </w:r>
    </w:p>
    <w:tbl>
      <w:tblPr>
        <w:tblStyle w:val="GridTable1Light-Accent1"/>
        <w:tblW w:w="11160" w:type="dxa"/>
        <w:tblInd w:w="-905" w:type="dxa"/>
        <w:tblLayout w:type="fixed"/>
        <w:tblLook w:val="04A0" w:firstRow="1" w:lastRow="0" w:firstColumn="1" w:lastColumn="0" w:noHBand="0" w:noVBand="1"/>
      </w:tblPr>
      <w:tblGrid>
        <w:gridCol w:w="2767"/>
        <w:gridCol w:w="2235"/>
        <w:gridCol w:w="2595"/>
        <w:gridCol w:w="1313"/>
        <w:gridCol w:w="2250"/>
      </w:tblGrid>
      <w:tr w:rsidR="51E3EC58" w14:paraId="630EC403"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767" w:type="dxa"/>
            <w:shd w:val="clear" w:color="auto" w:fill="00B0F0"/>
            <w:tcMar>
              <w:left w:w="105" w:type="dxa"/>
              <w:right w:w="105" w:type="dxa"/>
            </w:tcMar>
            <w:vAlign w:val="center"/>
          </w:tcPr>
          <w:p w14:paraId="0829F4B8" w14:textId="614E0C51" w:rsidR="51E3EC58" w:rsidRPr="00391AF6"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lastRenderedPageBreak/>
              <w:t>Role of Advocacy</w:t>
            </w:r>
          </w:p>
        </w:tc>
        <w:tc>
          <w:tcPr>
            <w:tcW w:w="2235" w:type="dxa"/>
            <w:tcMar>
              <w:left w:w="105" w:type="dxa"/>
              <w:right w:w="105" w:type="dxa"/>
            </w:tcMar>
            <w:vAlign w:val="center"/>
          </w:tcPr>
          <w:p w14:paraId="7AE3A75B" w14:textId="4BC71DBD"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95" w:type="dxa"/>
            <w:tcMar>
              <w:left w:w="105" w:type="dxa"/>
              <w:right w:w="105" w:type="dxa"/>
            </w:tcMar>
            <w:vAlign w:val="center"/>
          </w:tcPr>
          <w:p w14:paraId="6F6397D5" w14:textId="110E764C"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57BA7A99" w14:textId="009AFC89"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13" w:type="dxa"/>
            <w:tcMar>
              <w:left w:w="105" w:type="dxa"/>
              <w:right w:w="105" w:type="dxa"/>
            </w:tcMar>
            <w:vAlign w:val="center"/>
          </w:tcPr>
          <w:p w14:paraId="40F36648" w14:textId="02B0F9C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A366AB2" w14:textId="7247FA83"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3313A8DA"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5002"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9D96BCF" w14:textId="7531B58A"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2BDA854A" w14:textId="7514FD7D"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Knowledge of linkage to legal aid resources</w:t>
            </w:r>
          </w:p>
          <w:p w14:paraId="786F5420" w14:textId="13FE3945"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Knowledge of resources to employment opportunities for individuals re-entering the community</w:t>
            </w:r>
          </w:p>
          <w:p w14:paraId="41EA5C58" w14:textId="5B0D55EC"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Knowledge of diversion programs, including advocacy and access to services</w:t>
            </w:r>
          </w:p>
          <w:p w14:paraId="0117237F" w14:textId="0E9CD293"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Educate others in the criminal justice system about mental health and substance use </w:t>
            </w:r>
            <w:proofErr w:type="gramStart"/>
            <w:r w:rsidRPr="51E3EC58">
              <w:rPr>
                <w:rFonts w:ascii="Calibri" w:eastAsia="Calibri" w:hAnsi="Calibri" w:cs="Calibri"/>
                <w:b w:val="0"/>
                <w:bCs w:val="0"/>
                <w:lang w:val="en-US"/>
              </w:rPr>
              <w:t>recovery</w:t>
            </w:r>
            <w:proofErr w:type="gramEnd"/>
          </w:p>
          <w:p w14:paraId="36E943E2" w14:textId="7BBFC860"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Knowledge of resources to address co-occurring issues/conditions, including mental health, substance use disorder treatment, and physical health </w:t>
            </w:r>
            <w:proofErr w:type="gramStart"/>
            <w:r w:rsidRPr="51E3EC58">
              <w:rPr>
                <w:rFonts w:ascii="Calibri" w:eastAsia="Calibri" w:hAnsi="Calibri" w:cs="Calibri"/>
                <w:b w:val="0"/>
                <w:bCs w:val="0"/>
                <w:lang w:val="en-US"/>
              </w:rPr>
              <w:t>care</w:t>
            </w:r>
            <w:proofErr w:type="gramEnd"/>
          </w:p>
          <w:p w14:paraId="028463EF" w14:textId="2461A99A"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55C94F05" w14:textId="126866DE"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Communicate with individuals their rights and </w:t>
            </w:r>
            <w:proofErr w:type="gramStart"/>
            <w:r w:rsidRPr="51E3EC58">
              <w:rPr>
                <w:rFonts w:ascii="Calibri" w:eastAsia="Calibri" w:hAnsi="Calibri" w:cs="Calibri"/>
                <w:b w:val="0"/>
                <w:bCs w:val="0"/>
                <w:lang w:val="en-US"/>
              </w:rPr>
              <w:t>responsibilities</w:t>
            </w:r>
            <w:proofErr w:type="gramEnd"/>
          </w:p>
          <w:p w14:paraId="4876295E" w14:textId="2D3B6E8E"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Act as advocates at the individual and systems levels</w:t>
            </w:r>
          </w:p>
          <w:p w14:paraId="3BAC1E88" w14:textId="7BDD86C9"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Model appropriate advocacy within the varying service delivery systems</w:t>
            </w:r>
          </w:p>
          <w:p w14:paraId="592D6BCC" w14:textId="10DAD3A8"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Promote recovery principles including self-advocacy and empowerment </w:t>
            </w:r>
            <w:proofErr w:type="gramStart"/>
            <w:r w:rsidRPr="51E3EC58">
              <w:rPr>
                <w:rFonts w:ascii="Calibri" w:eastAsia="Calibri" w:hAnsi="Calibri" w:cs="Calibri"/>
                <w:b w:val="0"/>
                <w:bCs w:val="0"/>
                <w:lang w:val="en-US"/>
              </w:rPr>
              <w:t>strategies</w:t>
            </w:r>
            <w:proofErr w:type="gramEnd"/>
          </w:p>
          <w:p w14:paraId="20C075E1" w14:textId="2B43D038"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Improve civic engagement to support self-</w:t>
            </w:r>
            <w:proofErr w:type="gramStart"/>
            <w:r w:rsidRPr="51E3EC58">
              <w:rPr>
                <w:rFonts w:ascii="Calibri" w:eastAsia="Calibri" w:hAnsi="Calibri" w:cs="Calibri"/>
                <w:b w:val="0"/>
                <w:bCs w:val="0"/>
                <w:lang w:val="en-US"/>
              </w:rPr>
              <w:t>advocacy</w:t>
            </w:r>
            <w:proofErr w:type="gramEnd"/>
          </w:p>
          <w:p w14:paraId="72867A2E" w14:textId="05AB6C64"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Assist individuals in advocating for the correction of inaccurate entries in their criminal </w:t>
            </w:r>
            <w:proofErr w:type="gramStart"/>
            <w:r w:rsidRPr="51E3EC58">
              <w:rPr>
                <w:rFonts w:ascii="Calibri" w:eastAsia="Calibri" w:hAnsi="Calibri" w:cs="Calibri"/>
                <w:b w:val="0"/>
                <w:bCs w:val="0"/>
                <w:lang w:val="en-US"/>
              </w:rPr>
              <w:t>records</w:t>
            </w:r>
            <w:proofErr w:type="gramEnd"/>
          </w:p>
          <w:p w14:paraId="3D87534E" w14:textId="168BD0D2"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Work with individuals to explain misleading charges or convictions to potential landlords or employers and model disclosure of justice </w:t>
            </w:r>
            <w:proofErr w:type="gramStart"/>
            <w:r w:rsidRPr="51E3EC58">
              <w:rPr>
                <w:rFonts w:ascii="Calibri" w:eastAsia="Calibri" w:hAnsi="Calibri" w:cs="Calibri"/>
                <w:b w:val="0"/>
                <w:bCs w:val="0"/>
                <w:lang w:val="en-US"/>
              </w:rPr>
              <w:t>history</w:t>
            </w:r>
            <w:proofErr w:type="gramEnd"/>
          </w:p>
          <w:p w14:paraId="773B1629" w14:textId="3544818E"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Help navigate child welfare issues and/or support meeting mandate </w:t>
            </w:r>
            <w:proofErr w:type="gramStart"/>
            <w:r w:rsidRPr="51E3EC58">
              <w:rPr>
                <w:rFonts w:ascii="Calibri" w:eastAsia="Calibri" w:hAnsi="Calibri" w:cs="Calibri"/>
                <w:b w:val="0"/>
                <w:bCs w:val="0"/>
                <w:lang w:val="en-US"/>
              </w:rPr>
              <w:t>requirements</w:t>
            </w:r>
            <w:proofErr w:type="gramEnd"/>
          </w:p>
          <w:p w14:paraId="5273ADA8" w14:textId="2903B9F4"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lastRenderedPageBreak/>
              <w:t>Support with navigation and resources of other human services systems (housing, social services, employment, etc.)</w:t>
            </w:r>
          </w:p>
          <w:p w14:paraId="4896E7EF" w14:textId="550B8AB7"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756B735C" w14:textId="5BF04728"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Understand how to access advocacy and protection resources, such as the Inspector General, Ombudsman, Disability Rights, and other resources to assist people to maintain their rights while incarcerated or in the </w:t>
            </w:r>
            <w:proofErr w:type="gramStart"/>
            <w:r w:rsidRPr="51E3EC58">
              <w:rPr>
                <w:rFonts w:ascii="Calibri" w:eastAsia="Calibri" w:hAnsi="Calibri" w:cs="Calibri"/>
                <w:b w:val="0"/>
                <w:bCs w:val="0"/>
                <w:lang w:val="en-US"/>
              </w:rPr>
              <w:t>community</w:t>
            </w:r>
            <w:proofErr w:type="gramEnd"/>
          </w:p>
          <w:p w14:paraId="1FC1F06D" w14:textId="054DE268"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Promote recovery principles including self-advocacy and empowerment </w:t>
            </w:r>
            <w:proofErr w:type="gramStart"/>
            <w:r w:rsidRPr="51E3EC58">
              <w:rPr>
                <w:rFonts w:ascii="Calibri" w:eastAsia="Calibri" w:hAnsi="Calibri" w:cs="Calibri"/>
                <w:b w:val="0"/>
                <w:bCs w:val="0"/>
                <w:lang w:val="en-US"/>
              </w:rPr>
              <w:t>strategies</w:t>
            </w:r>
            <w:proofErr w:type="gramEnd"/>
          </w:p>
          <w:p w14:paraId="33AE6B25" w14:textId="4E5B4A47"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Improve civic engagement to support self-advocacy and reduce social stigma related to justice involvement.</w:t>
            </w:r>
          </w:p>
          <w:p w14:paraId="7977EE00" w14:textId="4B5382F6"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Advocate for recipients of behavioral healthcare when they are unable to advocate for </w:t>
            </w:r>
            <w:proofErr w:type="gramStart"/>
            <w:r w:rsidRPr="51E3EC58">
              <w:rPr>
                <w:rFonts w:ascii="Calibri" w:eastAsia="Calibri" w:hAnsi="Calibri" w:cs="Calibri"/>
                <w:b w:val="0"/>
                <w:bCs w:val="0"/>
                <w:lang w:val="en-US"/>
              </w:rPr>
              <w:t>themselves</w:t>
            </w:r>
            <w:proofErr w:type="gramEnd"/>
          </w:p>
          <w:p w14:paraId="58E0C30E" w14:textId="5C0418A2"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 xml:space="preserve">Help navigate child welfare issues and/or support meeting mandate </w:t>
            </w:r>
            <w:proofErr w:type="gramStart"/>
            <w:r w:rsidRPr="51E3EC58">
              <w:rPr>
                <w:rFonts w:ascii="Calibri" w:eastAsia="Calibri" w:hAnsi="Calibri" w:cs="Calibri"/>
                <w:b w:val="0"/>
                <w:bCs w:val="0"/>
                <w:lang w:val="en-US"/>
              </w:rPr>
              <w:t>requirements</w:t>
            </w:r>
            <w:proofErr w:type="gramEnd"/>
          </w:p>
          <w:p w14:paraId="6960144A" w14:textId="65F52A2B" w:rsidR="51E3EC58" w:rsidRDefault="51E3EC58" w:rsidP="004535AC">
            <w:pPr>
              <w:pStyle w:val="ListParagraph"/>
              <w:numPr>
                <w:ilvl w:val="0"/>
                <w:numId w:val="6"/>
              </w:numPr>
              <w:spacing w:before="0"/>
              <w:rPr>
                <w:rFonts w:ascii="Calibri" w:eastAsia="Calibri" w:hAnsi="Calibri" w:cs="Calibri"/>
              </w:rPr>
            </w:pPr>
            <w:r w:rsidRPr="51E3EC58">
              <w:rPr>
                <w:rFonts w:ascii="Calibri" w:eastAsia="Calibri" w:hAnsi="Calibri" w:cs="Calibri"/>
                <w:b w:val="0"/>
                <w:bCs w:val="0"/>
                <w:lang w:val="en-US"/>
              </w:rPr>
              <w:t>Support with navigation and resources of other human services systems (housing, social services, employment, etc.)</w:t>
            </w:r>
          </w:p>
          <w:p w14:paraId="25A08747" w14:textId="334ED6B4" w:rsidR="51E3EC58" w:rsidRDefault="51E3EC58" w:rsidP="51E3EC58">
            <w:pPr>
              <w:rPr>
                <w:rFonts w:ascii="Calibri" w:eastAsia="Calibri" w:hAnsi="Calibri" w:cs="Calibri"/>
              </w:rPr>
            </w:pPr>
          </w:p>
        </w:tc>
        <w:tc>
          <w:tcPr>
            <w:tcW w:w="259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D9D38AC" w14:textId="206F8E35"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Understanding community resources</w:t>
            </w:r>
          </w:p>
          <w:p w14:paraId="2BC2344B" w14:textId="66BA2432"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Legal rights and patient rights</w:t>
            </w:r>
          </w:p>
          <w:p w14:paraId="4AC9E500" w14:textId="71FA4088"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Role modeling principles and techniques</w:t>
            </w:r>
          </w:p>
          <w:p w14:paraId="52E4AB28" w14:textId="0BD91683"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Understanding the criminal justice systems</w:t>
            </w:r>
          </w:p>
          <w:p w14:paraId="19965350" w14:textId="1706A7D6"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Building collaborative partnerships</w:t>
            </w:r>
          </w:p>
          <w:p w14:paraId="632BCEDD" w14:textId="112C5C4A"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Basic advocacy training</w:t>
            </w:r>
          </w:p>
          <w:p w14:paraId="238FB35A" w14:textId="487A5EF7"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Addressing stigma</w:t>
            </w:r>
          </w:p>
          <w:p w14:paraId="77F20AF4" w14:textId="02E0C14E"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Interpersonal skills techniques</w:t>
            </w:r>
          </w:p>
          <w:p w14:paraId="49D1CD1A" w14:textId="5C87BFD3" w:rsidR="51E3EC58" w:rsidRDefault="51E3EC58" w:rsidP="004535AC">
            <w:pPr>
              <w:pStyle w:val="ListParagraph"/>
              <w:numPr>
                <w:ilvl w:val="0"/>
                <w:numId w:val="6"/>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principles</w:t>
            </w:r>
          </w:p>
          <w:p w14:paraId="481D5F39" w14:textId="45EBFA7E"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13"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3E66AA0E" w14:textId="70259C9B"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7A42502" w14:textId="6EFC3BDD"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6B6F30A4" w14:textId="035CACF1" w:rsidR="51E3EC58" w:rsidRDefault="51E3EC58" w:rsidP="51E3EC58">
      <w:pPr>
        <w:spacing w:before="200"/>
        <w:rPr>
          <w:rFonts w:ascii="Calibri" w:eastAsia="Calibri" w:hAnsi="Calibri" w:cs="Calibri"/>
          <w:color w:val="000000" w:themeColor="text1"/>
          <w:sz w:val="22"/>
          <w:szCs w:val="22"/>
        </w:rPr>
      </w:pPr>
    </w:p>
    <w:p w14:paraId="1A787FFD" w14:textId="1AAB7AEF" w:rsidR="51E3EC58" w:rsidRDefault="51E3EC58" w:rsidP="51E3EC58">
      <w:pPr>
        <w:spacing w:before="200"/>
        <w:rPr>
          <w:rFonts w:ascii="Calibri" w:eastAsia="Calibri" w:hAnsi="Calibri" w:cs="Calibri"/>
          <w:color w:val="000000" w:themeColor="text1"/>
          <w:sz w:val="22"/>
          <w:szCs w:val="22"/>
        </w:rPr>
      </w:pPr>
    </w:p>
    <w:tbl>
      <w:tblPr>
        <w:tblStyle w:val="GridTable1Light-Accent1"/>
        <w:tblW w:w="11160" w:type="dxa"/>
        <w:tblInd w:w="-905" w:type="dxa"/>
        <w:tblLayout w:type="fixed"/>
        <w:tblLook w:val="04A0" w:firstRow="1" w:lastRow="0" w:firstColumn="1" w:lastColumn="0" w:noHBand="0" w:noVBand="1"/>
      </w:tblPr>
      <w:tblGrid>
        <w:gridCol w:w="2767"/>
        <w:gridCol w:w="2235"/>
        <w:gridCol w:w="2595"/>
        <w:gridCol w:w="1313"/>
        <w:gridCol w:w="2250"/>
      </w:tblGrid>
      <w:tr w:rsidR="51E3EC58" w14:paraId="38EE91C0"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767" w:type="dxa"/>
            <w:shd w:val="clear" w:color="auto" w:fill="00B0F0"/>
            <w:tcMar>
              <w:left w:w="105" w:type="dxa"/>
              <w:right w:w="105" w:type="dxa"/>
            </w:tcMar>
            <w:vAlign w:val="center"/>
          </w:tcPr>
          <w:p w14:paraId="69D983A2" w14:textId="3AA93870" w:rsidR="51E3EC58" w:rsidRPr="00391AF6" w:rsidRDefault="51E3EC58" w:rsidP="004535AC">
            <w:pPr>
              <w:pStyle w:val="ListParagraph"/>
              <w:numPr>
                <w:ilvl w:val="0"/>
                <w:numId w:val="9"/>
              </w:numPr>
              <w:spacing w:before="0" w:after="0"/>
              <w:ind w:left="330"/>
              <w:jc w:val="center"/>
              <w:rPr>
                <w:rFonts w:ascii="Calibri" w:eastAsia="Calibri" w:hAnsi="Calibri" w:cs="Calibri"/>
              </w:rPr>
            </w:pPr>
            <w:r w:rsidRPr="51E3EC58">
              <w:rPr>
                <w:rFonts w:ascii="Calibri" w:eastAsia="Calibri" w:hAnsi="Calibri" w:cs="Calibri"/>
                <w:lang w:val="en-US"/>
              </w:rPr>
              <w:t>The role of consumers and family members</w:t>
            </w:r>
          </w:p>
        </w:tc>
        <w:tc>
          <w:tcPr>
            <w:tcW w:w="2235" w:type="dxa"/>
            <w:tcMar>
              <w:left w:w="105" w:type="dxa"/>
              <w:right w:w="105" w:type="dxa"/>
            </w:tcMar>
            <w:vAlign w:val="center"/>
          </w:tcPr>
          <w:p w14:paraId="5B200DAE" w14:textId="62EFD12B"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95" w:type="dxa"/>
            <w:tcMar>
              <w:left w:w="105" w:type="dxa"/>
              <w:right w:w="105" w:type="dxa"/>
            </w:tcMar>
            <w:vAlign w:val="center"/>
          </w:tcPr>
          <w:p w14:paraId="496FDFE1" w14:textId="72DCF4C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56C3F36" w14:textId="6728CC9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13" w:type="dxa"/>
            <w:tcMar>
              <w:left w:w="105" w:type="dxa"/>
              <w:right w:w="105" w:type="dxa"/>
            </w:tcMar>
            <w:vAlign w:val="center"/>
          </w:tcPr>
          <w:p w14:paraId="069EBC1C" w14:textId="21A79F2F"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C23D544" w14:textId="11B6AFA2"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B501192"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5002"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F5E65CD" w14:textId="2F994FB8"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7F31AB5F" w14:textId="50718435"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Understanding of culturally relevant, trauma-informed approaches to support individuals</w:t>
            </w:r>
          </w:p>
          <w:p w14:paraId="016A0141" w14:textId="70478825"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Familiarity with Stages of Change, Recovery Capital, and Recovery Action Planning</w:t>
            </w:r>
          </w:p>
          <w:p w14:paraId="10E16D87" w14:textId="6BD39A5A" w:rsidR="51E3EC58" w:rsidRDefault="51E3EC58" w:rsidP="51E3EC58">
            <w:pPr>
              <w:rPr>
                <w:rFonts w:ascii="Calibri" w:eastAsia="Calibri" w:hAnsi="Calibri" w:cs="Calibri"/>
              </w:rPr>
            </w:pPr>
            <w:r w:rsidRPr="51E3EC58">
              <w:rPr>
                <w:rFonts w:ascii="Calibri" w:eastAsia="Calibri" w:hAnsi="Calibri" w:cs="Calibri"/>
                <w:b w:val="0"/>
                <w:bCs w:val="0"/>
                <w:lang w:val="en-US"/>
              </w:rPr>
              <w:lastRenderedPageBreak/>
              <w:t>Skills:</w:t>
            </w:r>
          </w:p>
          <w:p w14:paraId="734A1685" w14:textId="65CF50A2"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Supporting individuals in strengthening or acquiring life skills</w:t>
            </w:r>
          </w:p>
          <w:p w14:paraId="74B5CC8F" w14:textId="7FB7CA3D"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Support learning of emotional regulation skills</w:t>
            </w:r>
          </w:p>
          <w:p w14:paraId="7755F08D" w14:textId="3BEDE406"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Motivate individuals to meet required justice involved </w:t>
            </w:r>
            <w:proofErr w:type="gramStart"/>
            <w:r w:rsidRPr="51E3EC58">
              <w:rPr>
                <w:rFonts w:ascii="Calibri" w:eastAsia="Calibri" w:hAnsi="Calibri" w:cs="Calibri"/>
                <w:b w:val="0"/>
                <w:bCs w:val="0"/>
                <w:lang w:val="en-US"/>
              </w:rPr>
              <w:t>obligations</w:t>
            </w:r>
            <w:proofErr w:type="gramEnd"/>
          </w:p>
          <w:p w14:paraId="0A04CF50" w14:textId="51659B3C"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Support individuals in setting personal goals and making steps towards reaching </w:t>
            </w:r>
            <w:proofErr w:type="gramStart"/>
            <w:r w:rsidRPr="51E3EC58">
              <w:rPr>
                <w:rFonts w:ascii="Calibri" w:eastAsia="Calibri" w:hAnsi="Calibri" w:cs="Calibri"/>
                <w:b w:val="0"/>
                <w:bCs w:val="0"/>
                <w:lang w:val="en-US"/>
              </w:rPr>
              <w:t>them</w:t>
            </w:r>
            <w:proofErr w:type="gramEnd"/>
          </w:p>
          <w:p w14:paraId="4259D523" w14:textId="59D0277C"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Use of empathy and validation techniques (i.e., when offering suggestions and strategies for overcoming challenges)</w:t>
            </w:r>
          </w:p>
          <w:p w14:paraId="05D6B2EF" w14:textId="11441731"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Use of open-ended questions that connect a person to their inner wisdom and move through their </w:t>
            </w:r>
            <w:proofErr w:type="gramStart"/>
            <w:r w:rsidRPr="51E3EC58">
              <w:rPr>
                <w:rFonts w:ascii="Calibri" w:eastAsia="Calibri" w:hAnsi="Calibri" w:cs="Calibri"/>
                <w:b w:val="0"/>
                <w:bCs w:val="0"/>
                <w:lang w:val="en-US"/>
              </w:rPr>
              <w:t>fears</w:t>
            </w:r>
            <w:proofErr w:type="gramEnd"/>
          </w:p>
          <w:p w14:paraId="135E3263" w14:textId="5F549605"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Skill in communicating from a place of compassion and non-judgmental </w:t>
            </w:r>
            <w:proofErr w:type="gramStart"/>
            <w:r w:rsidRPr="51E3EC58">
              <w:rPr>
                <w:rFonts w:ascii="Calibri" w:eastAsia="Calibri" w:hAnsi="Calibri" w:cs="Calibri"/>
                <w:b w:val="0"/>
                <w:bCs w:val="0"/>
                <w:lang w:val="en-US"/>
              </w:rPr>
              <w:t>behavior</w:t>
            </w:r>
            <w:proofErr w:type="gramEnd"/>
          </w:p>
          <w:p w14:paraId="7B290B48" w14:textId="72617B6C"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49A1EDC2" w14:textId="4E75883E"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Model strengths-based and person-centered language and approaches</w:t>
            </w:r>
          </w:p>
          <w:p w14:paraId="5A5A7E8F" w14:textId="5AF4BDC7"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Ability to foster healing relationships based on respect, compassion, and cultural </w:t>
            </w:r>
            <w:proofErr w:type="gramStart"/>
            <w:r w:rsidRPr="51E3EC58">
              <w:rPr>
                <w:rFonts w:ascii="Calibri" w:eastAsia="Calibri" w:hAnsi="Calibri" w:cs="Calibri"/>
                <w:b w:val="0"/>
                <w:bCs w:val="0"/>
                <w:lang w:val="en-US"/>
              </w:rPr>
              <w:t>humility</w:t>
            </w:r>
            <w:proofErr w:type="gramEnd"/>
          </w:p>
          <w:p w14:paraId="0C877BCD" w14:textId="136CD5B0"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Support individuals in identifying and expressing </w:t>
            </w:r>
            <w:proofErr w:type="gramStart"/>
            <w:r w:rsidRPr="51E3EC58">
              <w:rPr>
                <w:rFonts w:ascii="Calibri" w:eastAsia="Calibri" w:hAnsi="Calibri" w:cs="Calibri"/>
                <w:b w:val="0"/>
                <w:bCs w:val="0"/>
                <w:lang w:val="en-US"/>
              </w:rPr>
              <w:t>emotions</w:t>
            </w:r>
            <w:proofErr w:type="gramEnd"/>
          </w:p>
          <w:p w14:paraId="4FC9C147" w14:textId="49CF085C"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Ability to use active listening and empathic skills to support </w:t>
            </w:r>
            <w:proofErr w:type="gramStart"/>
            <w:r w:rsidRPr="51E3EC58">
              <w:rPr>
                <w:rFonts w:ascii="Calibri" w:eastAsia="Calibri" w:hAnsi="Calibri" w:cs="Calibri"/>
                <w:b w:val="0"/>
                <w:bCs w:val="0"/>
                <w:lang w:val="en-US"/>
              </w:rPr>
              <w:t>individuals</w:t>
            </w:r>
            <w:proofErr w:type="gramEnd"/>
          </w:p>
          <w:p w14:paraId="2DB09EB3" w14:textId="42D801F5"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 xml:space="preserve">Ability to support individuals in identifying core values and beliefs that will support them in their </w:t>
            </w:r>
            <w:proofErr w:type="gramStart"/>
            <w:r w:rsidRPr="51E3EC58">
              <w:rPr>
                <w:rFonts w:ascii="Calibri" w:eastAsia="Calibri" w:hAnsi="Calibri" w:cs="Calibri"/>
                <w:b w:val="0"/>
                <w:bCs w:val="0"/>
                <w:lang w:val="en-US"/>
              </w:rPr>
              <w:t>recoveries</w:t>
            </w:r>
            <w:proofErr w:type="gramEnd"/>
          </w:p>
          <w:p w14:paraId="6EADA098" w14:textId="0D663D48" w:rsidR="51E3EC58" w:rsidRDefault="51E3EC58" w:rsidP="004535AC">
            <w:pPr>
              <w:pStyle w:val="ListParagraph"/>
              <w:numPr>
                <w:ilvl w:val="0"/>
                <w:numId w:val="5"/>
              </w:numPr>
              <w:spacing w:before="0"/>
              <w:rPr>
                <w:rFonts w:ascii="Calibri" w:eastAsia="Calibri" w:hAnsi="Calibri" w:cs="Calibri"/>
              </w:rPr>
            </w:pPr>
            <w:r w:rsidRPr="51E3EC58">
              <w:rPr>
                <w:rFonts w:ascii="Calibri" w:eastAsia="Calibri" w:hAnsi="Calibri" w:cs="Calibri"/>
                <w:b w:val="0"/>
                <w:bCs w:val="0"/>
                <w:lang w:val="en-US"/>
              </w:rPr>
              <w:t>Ability to address internal and external stigma surrounding incarceration, mental health, and substance abuse</w:t>
            </w:r>
          </w:p>
        </w:tc>
        <w:tc>
          <w:tcPr>
            <w:tcW w:w="259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DA1E6FD" w14:textId="0A16E800"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 xml:space="preserve">Common mental health and substance use disorders and care </w:t>
            </w:r>
            <w:proofErr w:type="gramStart"/>
            <w:r w:rsidRPr="51E3EC58">
              <w:rPr>
                <w:rFonts w:ascii="Calibri" w:eastAsia="Calibri" w:hAnsi="Calibri" w:cs="Calibri"/>
                <w:lang w:val="en-US"/>
              </w:rPr>
              <w:t>options</w:t>
            </w:r>
            <w:proofErr w:type="gramEnd"/>
          </w:p>
          <w:p w14:paraId="2A661949" w14:textId="16FC77C6"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Stages of change</w:t>
            </w:r>
          </w:p>
          <w:p w14:paraId="4FEA6039" w14:textId="3074AAAE"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Recovery Capital principles</w:t>
            </w:r>
          </w:p>
          <w:p w14:paraId="74CC91D4" w14:textId="38870E0A"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Action Planning</w:t>
            </w:r>
          </w:p>
          <w:p w14:paraId="71C712EA" w14:textId="0BF2B0D2"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w:t>
            </w:r>
          </w:p>
          <w:p w14:paraId="72EF5C85" w14:textId="2424FBB7" w:rsidR="51E3EC58" w:rsidRDefault="51E3EC58" w:rsidP="004535AC">
            <w:pPr>
              <w:pStyle w:val="ListParagraph"/>
              <w:numPr>
                <w:ilvl w:val="0"/>
                <w:numId w:val="5"/>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Addressing Stigma and Biases</w:t>
            </w:r>
          </w:p>
          <w:p w14:paraId="7788CBD1" w14:textId="02C6E5F3"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13"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5F028FB" w14:textId="7C838364"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3E581B8" w14:textId="19AB60EB"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74D5B4E" w14:textId="5E915A72" w:rsidR="51E3EC58" w:rsidRDefault="51E3EC58" w:rsidP="51E3EC58">
      <w:pPr>
        <w:spacing w:before="200"/>
        <w:rPr>
          <w:rFonts w:ascii="Calibri" w:eastAsia="Calibri" w:hAnsi="Calibri" w:cs="Calibri"/>
          <w:color w:val="000000" w:themeColor="text1"/>
          <w:sz w:val="22"/>
          <w:szCs w:val="22"/>
        </w:rPr>
      </w:pPr>
    </w:p>
    <w:p w14:paraId="265804F4" w14:textId="77777777" w:rsidR="00010E89" w:rsidRDefault="00010E89" w:rsidP="51E3EC58">
      <w:pPr>
        <w:spacing w:before="200"/>
        <w:rPr>
          <w:rFonts w:ascii="Calibri" w:eastAsia="Calibri" w:hAnsi="Calibri" w:cs="Calibri"/>
          <w:color w:val="000000" w:themeColor="text1"/>
          <w:sz w:val="22"/>
          <w:szCs w:val="22"/>
        </w:rPr>
      </w:pPr>
    </w:p>
    <w:p w14:paraId="5E6BC514" w14:textId="77777777" w:rsidR="00010E89" w:rsidRDefault="00010E89" w:rsidP="51E3EC58">
      <w:pPr>
        <w:spacing w:before="200"/>
        <w:rPr>
          <w:rFonts w:ascii="Calibri" w:eastAsia="Calibri" w:hAnsi="Calibri" w:cs="Calibri"/>
          <w:color w:val="000000" w:themeColor="text1"/>
          <w:sz w:val="22"/>
          <w:szCs w:val="22"/>
        </w:rPr>
      </w:pPr>
    </w:p>
    <w:p w14:paraId="7898B9A8" w14:textId="77777777" w:rsidR="00010E89" w:rsidRDefault="00010E89" w:rsidP="51E3EC58">
      <w:pPr>
        <w:spacing w:before="200"/>
        <w:rPr>
          <w:rFonts w:ascii="Calibri" w:eastAsia="Calibri" w:hAnsi="Calibri" w:cs="Calibri"/>
          <w:color w:val="000000" w:themeColor="text1"/>
          <w:sz w:val="22"/>
          <w:szCs w:val="22"/>
        </w:rPr>
      </w:pPr>
    </w:p>
    <w:tbl>
      <w:tblPr>
        <w:tblStyle w:val="GridTable1Light-Accent1"/>
        <w:tblW w:w="11160" w:type="dxa"/>
        <w:tblInd w:w="-905" w:type="dxa"/>
        <w:tblLayout w:type="fixed"/>
        <w:tblLook w:val="04A0" w:firstRow="1" w:lastRow="0" w:firstColumn="1" w:lastColumn="0" w:noHBand="0" w:noVBand="1"/>
      </w:tblPr>
      <w:tblGrid>
        <w:gridCol w:w="2340"/>
        <w:gridCol w:w="2617"/>
        <w:gridCol w:w="2586"/>
        <w:gridCol w:w="1367"/>
        <w:gridCol w:w="2250"/>
      </w:tblGrid>
      <w:tr w:rsidR="51E3EC58" w14:paraId="35D2C290" w14:textId="77777777" w:rsidTr="00391AF6">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340" w:type="dxa"/>
            <w:shd w:val="clear" w:color="auto" w:fill="00B0F0"/>
            <w:tcMar>
              <w:left w:w="105" w:type="dxa"/>
              <w:right w:w="105" w:type="dxa"/>
            </w:tcMar>
            <w:vAlign w:val="center"/>
          </w:tcPr>
          <w:p w14:paraId="1C65FDF7" w14:textId="7827D871" w:rsidR="51E3EC58" w:rsidRDefault="51E3EC58" w:rsidP="004535AC">
            <w:pPr>
              <w:pStyle w:val="ListParagraph"/>
              <w:numPr>
                <w:ilvl w:val="0"/>
                <w:numId w:val="9"/>
              </w:numPr>
              <w:spacing w:before="0"/>
              <w:ind w:left="330"/>
              <w:rPr>
                <w:rFonts w:ascii="Calibri" w:eastAsia="Calibri" w:hAnsi="Calibri" w:cs="Calibri"/>
              </w:rPr>
            </w:pPr>
            <w:r w:rsidRPr="51E3EC58">
              <w:rPr>
                <w:rFonts w:ascii="Calibri" w:eastAsia="Calibri" w:hAnsi="Calibri" w:cs="Calibri"/>
                <w:lang w:val="en-US"/>
              </w:rPr>
              <w:lastRenderedPageBreak/>
              <w:t>Engagement Skills and Interventions</w:t>
            </w:r>
          </w:p>
        </w:tc>
        <w:tc>
          <w:tcPr>
            <w:tcW w:w="2617" w:type="dxa"/>
            <w:tcMar>
              <w:left w:w="105" w:type="dxa"/>
              <w:right w:w="105" w:type="dxa"/>
            </w:tcMar>
            <w:vAlign w:val="center"/>
          </w:tcPr>
          <w:p w14:paraId="2D822F26" w14:textId="505F7BD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586" w:type="dxa"/>
            <w:tcMar>
              <w:left w:w="105" w:type="dxa"/>
              <w:right w:w="105" w:type="dxa"/>
            </w:tcMar>
            <w:vAlign w:val="center"/>
          </w:tcPr>
          <w:p w14:paraId="7E868B83" w14:textId="27719FB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30E23B49" w14:textId="1B0E1FE0"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367" w:type="dxa"/>
            <w:tcMar>
              <w:left w:w="105" w:type="dxa"/>
              <w:right w:w="105" w:type="dxa"/>
            </w:tcMar>
            <w:vAlign w:val="center"/>
          </w:tcPr>
          <w:p w14:paraId="4B0D12D9" w14:textId="4D07E2B3"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2DC7065B" w14:textId="3A216F28" w:rsidR="51E3EC58" w:rsidRDefault="51E3EC58" w:rsidP="00391AF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C7BCDEF"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4957"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666EBDC" w14:textId="1C234F1E"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Knowledge: </w:t>
            </w:r>
          </w:p>
          <w:p w14:paraId="647CB42D" w14:textId="6803B62A"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Understand the Cycle of Escalation and De-escalation</w:t>
            </w:r>
          </w:p>
          <w:p w14:paraId="0B94BC46" w14:textId="1CED82C7"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Knowledge of skill-building techniques</w:t>
            </w:r>
          </w:p>
          <w:p w14:paraId="2A81E59E" w14:textId="201832A2"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Understand criminogenic needs and appropriate responses to behaviors.</w:t>
            </w:r>
          </w:p>
          <w:p w14:paraId="46FE078E" w14:textId="5A6553A2"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Embrace true collaboration as an ongoing process, and competence appropriate to role and responsibilities.</w:t>
            </w:r>
          </w:p>
          <w:p w14:paraId="3E28392F" w14:textId="376071B3"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Skills: </w:t>
            </w:r>
          </w:p>
          <w:p w14:paraId="121F27AD" w14:textId="03E99ECC"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Teach emotion regulation and self-control strategies.</w:t>
            </w:r>
          </w:p>
          <w:p w14:paraId="5F50666F" w14:textId="50C1A27F"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Use positive behavior supports and concepts of contingency management.</w:t>
            </w:r>
          </w:p>
          <w:p w14:paraId="19248813" w14:textId="29B47D56"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Use techniques to increase skills that promote self-efficacy.</w:t>
            </w:r>
          </w:p>
          <w:p w14:paraId="06882D74" w14:textId="32669818"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 xml:space="preserve">Value personal choice and goals </w:t>
            </w:r>
          </w:p>
          <w:p w14:paraId="62B193E9" w14:textId="10BCCEFC" w:rsidR="51E3EC58" w:rsidRDefault="51E3EC58" w:rsidP="51E3EC58">
            <w:pPr>
              <w:rPr>
                <w:rFonts w:ascii="Calibri" w:eastAsia="Calibri" w:hAnsi="Calibri" w:cs="Calibri"/>
              </w:rPr>
            </w:pPr>
            <w:r w:rsidRPr="51E3EC58">
              <w:rPr>
                <w:rFonts w:ascii="Calibri" w:eastAsia="Calibri" w:hAnsi="Calibri" w:cs="Calibri"/>
                <w:b w:val="0"/>
                <w:bCs w:val="0"/>
                <w:lang w:val="en-US"/>
              </w:rPr>
              <w:t xml:space="preserve">Ability: </w:t>
            </w:r>
          </w:p>
          <w:p w14:paraId="519A40E0" w14:textId="3DEE213E"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 xml:space="preserve">Application of motivational coaching techniques </w:t>
            </w:r>
          </w:p>
          <w:p w14:paraId="6DECF471" w14:textId="6C1A6D93"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Encourage involvement with supportive networks that can address their criminogenic needs (i.e., AA/NA, Anger management groups, parenting groups)</w:t>
            </w:r>
          </w:p>
          <w:p w14:paraId="5C6562AC" w14:textId="1F126797"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 xml:space="preserve">Encourage appropriate disclosure of information. </w:t>
            </w:r>
          </w:p>
          <w:p w14:paraId="05880F0E" w14:textId="216384E7"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Support collaboration and partnerships with other service providers</w:t>
            </w:r>
          </w:p>
          <w:p w14:paraId="76EEBB5F" w14:textId="47AD2157" w:rsidR="51E3EC58" w:rsidRDefault="51E3EC58" w:rsidP="004535AC">
            <w:pPr>
              <w:pStyle w:val="ListParagraph"/>
              <w:numPr>
                <w:ilvl w:val="0"/>
                <w:numId w:val="4"/>
              </w:numPr>
              <w:spacing w:before="0"/>
              <w:rPr>
                <w:rFonts w:ascii="Calibri" w:eastAsia="Calibri" w:hAnsi="Calibri" w:cs="Calibri"/>
              </w:rPr>
            </w:pPr>
            <w:r w:rsidRPr="51E3EC58">
              <w:rPr>
                <w:rFonts w:ascii="Calibri" w:eastAsia="Calibri" w:hAnsi="Calibri" w:cs="Calibri"/>
                <w:b w:val="0"/>
                <w:bCs w:val="0"/>
                <w:lang w:val="en-US"/>
              </w:rPr>
              <w:t xml:space="preserve">Support individuals with complying with mandated conditions, specifically addressing challenges that affect special populations like </w:t>
            </w:r>
            <w:r w:rsidR="00010E89">
              <w:rPr>
                <w:rFonts w:ascii="Calibri" w:eastAsia="Calibri" w:hAnsi="Calibri" w:cs="Calibri"/>
                <w:b w:val="0"/>
                <w:bCs w:val="0"/>
                <w:lang w:val="en-US"/>
              </w:rPr>
              <w:t>“</w:t>
            </w:r>
            <w:r w:rsidRPr="51E3EC58">
              <w:rPr>
                <w:rFonts w:ascii="Calibri" w:eastAsia="Calibri" w:hAnsi="Calibri" w:cs="Calibri"/>
                <w:b w:val="0"/>
                <w:bCs w:val="0"/>
                <w:lang w:val="en-US"/>
              </w:rPr>
              <w:t>290 status</w:t>
            </w:r>
            <w:r w:rsidR="00010E89">
              <w:rPr>
                <w:rFonts w:ascii="Calibri" w:eastAsia="Calibri" w:hAnsi="Calibri" w:cs="Calibri"/>
                <w:b w:val="0"/>
                <w:bCs w:val="0"/>
                <w:lang w:val="en-US"/>
              </w:rPr>
              <w:t>”</w:t>
            </w:r>
            <w:r w:rsidRPr="51E3EC58">
              <w:rPr>
                <w:rFonts w:ascii="Calibri" w:eastAsia="Calibri" w:hAnsi="Calibri" w:cs="Calibri"/>
                <w:b w:val="0"/>
                <w:bCs w:val="0"/>
                <w:lang w:val="en-US"/>
              </w:rPr>
              <w:t xml:space="preserve"> registrants, those in batterer</w:t>
            </w:r>
            <w:r w:rsidR="00010E89">
              <w:rPr>
                <w:rFonts w:ascii="Calibri" w:eastAsia="Calibri" w:hAnsi="Calibri" w:cs="Calibri"/>
                <w:b w:val="0"/>
                <w:bCs w:val="0"/>
                <w:lang w:val="en-US"/>
              </w:rPr>
              <w:t>’</w:t>
            </w:r>
            <w:r w:rsidRPr="51E3EC58">
              <w:rPr>
                <w:rFonts w:ascii="Calibri" w:eastAsia="Calibri" w:hAnsi="Calibri" w:cs="Calibri"/>
                <w:b w:val="0"/>
                <w:bCs w:val="0"/>
                <w:lang w:val="en-US"/>
              </w:rPr>
              <w:t>s intervention programs, and those required to register as violent offenders.</w:t>
            </w:r>
          </w:p>
        </w:tc>
        <w:tc>
          <w:tcPr>
            <w:tcW w:w="2586"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7E7DACC" w14:textId="063BAF26"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Criminogenic behaviors and responses</w:t>
            </w:r>
          </w:p>
          <w:p w14:paraId="104282A6" w14:textId="4B297E20"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Care Coordination principles</w:t>
            </w:r>
          </w:p>
          <w:p w14:paraId="3A89E1A5" w14:textId="434863EC"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Helping families to communicate concerns.</w:t>
            </w:r>
          </w:p>
          <w:p w14:paraId="5960D610" w14:textId="60EDF128"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Confidentiality laws and professional expectations (HIPAA and 42 C.F.R. Part 2) </w:t>
            </w:r>
          </w:p>
          <w:p w14:paraId="443A4BC4" w14:textId="5C61B002"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Motivational Coaching</w:t>
            </w:r>
          </w:p>
          <w:p w14:paraId="77F5BFD6" w14:textId="73202DB5"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Mandated reporting</w:t>
            </w:r>
          </w:p>
          <w:p w14:paraId="572100F7" w14:textId="2A4FB776"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Telling your story</w:t>
            </w:r>
          </w:p>
          <w:p w14:paraId="62BBFAAB" w14:textId="203953F4"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Work/life boundaries</w:t>
            </w:r>
          </w:p>
          <w:p w14:paraId="36DBA8FD" w14:textId="1014CA84" w:rsidR="51E3EC58" w:rsidRDefault="51E3EC58" w:rsidP="004535AC">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Escalation and de-escalation techniques</w:t>
            </w:r>
          </w:p>
          <w:p w14:paraId="45830CF0" w14:textId="5C1D475A"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367"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E88FB48" w14:textId="3E34C21D"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F99EAD5" w14:textId="59B5FB74"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3ADCB67A" w14:textId="6E9BD514"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070"/>
        <w:gridCol w:w="2340"/>
        <w:gridCol w:w="3149"/>
        <w:gridCol w:w="1261"/>
        <w:gridCol w:w="2250"/>
      </w:tblGrid>
      <w:tr w:rsidR="51E3EC58" w14:paraId="34EE5D88" w14:textId="77777777" w:rsidTr="00010E89">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70" w:type="dxa"/>
            <w:shd w:val="clear" w:color="auto" w:fill="00B0F0"/>
            <w:tcMar>
              <w:left w:w="105" w:type="dxa"/>
              <w:right w:w="105" w:type="dxa"/>
            </w:tcMar>
            <w:vAlign w:val="center"/>
          </w:tcPr>
          <w:p w14:paraId="575EC3A8" w14:textId="4F8348ED" w:rsidR="51E3EC58" w:rsidRPr="00010E89" w:rsidRDefault="51E3EC58" w:rsidP="004535AC">
            <w:pPr>
              <w:pStyle w:val="ListParagraph"/>
              <w:numPr>
                <w:ilvl w:val="0"/>
                <w:numId w:val="9"/>
              </w:numPr>
              <w:spacing w:before="0" w:after="0"/>
              <w:ind w:left="330"/>
              <w:rPr>
                <w:rFonts w:ascii="Calibri" w:eastAsia="Calibri" w:hAnsi="Calibri" w:cs="Calibri"/>
              </w:rPr>
            </w:pPr>
            <w:r w:rsidRPr="00010E89">
              <w:rPr>
                <w:rFonts w:ascii="Calibri" w:eastAsia="Calibri" w:hAnsi="Calibri" w:cs="Calibri"/>
                <w:lang w:val="en-US"/>
              </w:rPr>
              <w:t>Cultural Responsiveness (Humility)</w:t>
            </w:r>
          </w:p>
        </w:tc>
        <w:tc>
          <w:tcPr>
            <w:tcW w:w="2340" w:type="dxa"/>
            <w:tcMar>
              <w:left w:w="105" w:type="dxa"/>
              <w:right w:w="105" w:type="dxa"/>
            </w:tcMar>
            <w:vAlign w:val="center"/>
          </w:tcPr>
          <w:p w14:paraId="5AC887C3" w14:textId="792891B5"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3149" w:type="dxa"/>
            <w:tcMar>
              <w:left w:w="105" w:type="dxa"/>
              <w:right w:w="105" w:type="dxa"/>
            </w:tcMar>
            <w:vAlign w:val="center"/>
          </w:tcPr>
          <w:p w14:paraId="5B3801E8" w14:textId="13AF8EE9"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3FEA301" w14:textId="1D1173BF"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261" w:type="dxa"/>
            <w:tcMar>
              <w:left w:w="105" w:type="dxa"/>
              <w:right w:w="105" w:type="dxa"/>
            </w:tcMar>
            <w:vAlign w:val="center"/>
          </w:tcPr>
          <w:p w14:paraId="36A84E4D" w14:textId="510A4F7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5C1A946B" w14:textId="42F81BCD"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9CA9D88" w14:textId="77777777" w:rsidTr="00B878B8">
        <w:trPr>
          <w:trHeight w:val="285"/>
        </w:trPr>
        <w:tc>
          <w:tcPr>
            <w:cnfStyle w:val="001000000000" w:firstRow="0" w:lastRow="0" w:firstColumn="1" w:lastColumn="0" w:oddVBand="0" w:evenVBand="0" w:oddHBand="0" w:evenHBand="0" w:firstRowFirstColumn="0" w:firstRowLastColumn="0" w:lastRowFirstColumn="0" w:lastRowLastColumn="0"/>
            <w:tcW w:w="4410"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57551C9" w14:textId="765FD010"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3F9C1967" w14:textId="57451FC0"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Awareness of worker’s personal values, biases, and beliefs, and their potential impact on interactions with others</w:t>
            </w:r>
          </w:p>
          <w:p w14:paraId="716A4939" w14:textId="6284CC0A"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Knowledge of stigma and biases surrounding justice-involved individuals</w:t>
            </w:r>
          </w:p>
          <w:p w14:paraId="3D7532BF" w14:textId="7D088EA6"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Understanding of cultural influences on individuals and groups, including those associated with justice involvement.</w:t>
            </w:r>
          </w:p>
          <w:p w14:paraId="498457CE" w14:textId="29F2B5FE"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Understanding of current and historical structural racism and its impact on disparities in various areas</w:t>
            </w:r>
          </w:p>
          <w:p w14:paraId="7081A1F5" w14:textId="22F3FBF0"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6B756BDF" w14:textId="410F5CE4"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Sensitivity to how cultural identity can influence communication dynamics to support individuals in their recovery.</w:t>
            </w:r>
          </w:p>
          <w:p w14:paraId="16FB46D9" w14:textId="53BB7F21"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Understanding of the connections between behavioral health conditions, trauma, health disparities, and social inequity to support individuals in their recovery.</w:t>
            </w:r>
          </w:p>
          <w:p w14:paraId="2DA58A7C" w14:textId="730327F1"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Use of dignity and respect with all individuals, regardless of personal characteristics or conditions</w:t>
            </w:r>
          </w:p>
          <w:p w14:paraId="63FB5718" w14:textId="6543A2E3"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Knowledge of strategies for working with adults and youth with justice involvement to support their recovery.</w:t>
            </w:r>
          </w:p>
          <w:p w14:paraId="3019767D" w14:textId="18A425DD"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4EF71693" w14:textId="786608F5"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 xml:space="preserve">Appreciation, recognition, and respect for personal values, cultural, spiritual </w:t>
            </w:r>
            <w:r w:rsidRPr="51E3EC58">
              <w:rPr>
                <w:rFonts w:ascii="Calibri" w:eastAsia="Calibri" w:hAnsi="Calibri" w:cs="Calibri"/>
                <w:b w:val="0"/>
                <w:bCs w:val="0"/>
                <w:lang w:val="en-US"/>
              </w:rPr>
              <w:lastRenderedPageBreak/>
              <w:t>beliefs, and practices of peers and their families</w:t>
            </w:r>
          </w:p>
          <w:p w14:paraId="130EC0D3" w14:textId="5E60A64E"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Understanding of how to support individuals in their recovery, including the use of person-centered language and advocating for multiple pathways to recovery/</w:t>
            </w:r>
            <w:proofErr w:type="gramStart"/>
            <w:r w:rsidRPr="51E3EC58">
              <w:rPr>
                <w:rFonts w:ascii="Calibri" w:eastAsia="Calibri" w:hAnsi="Calibri" w:cs="Calibri"/>
                <w:b w:val="0"/>
                <w:bCs w:val="0"/>
                <w:lang w:val="en-US"/>
              </w:rPr>
              <w:t>wellness</w:t>
            </w:r>
            <w:proofErr w:type="gramEnd"/>
          </w:p>
          <w:p w14:paraId="0F2628CF" w14:textId="4BA97C36"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Application of interventions for various subpopulations, including those with physical and developmental challenges, chronic or persistent health conditions, and those experiencing homelessness</w:t>
            </w:r>
          </w:p>
          <w:p w14:paraId="409D8AE8" w14:textId="110971B6" w:rsidR="51E3EC58" w:rsidRDefault="51E3EC58" w:rsidP="004535AC">
            <w:pPr>
              <w:pStyle w:val="ListParagraph"/>
              <w:numPr>
                <w:ilvl w:val="0"/>
                <w:numId w:val="3"/>
              </w:numPr>
              <w:spacing w:before="0"/>
              <w:rPr>
                <w:rFonts w:ascii="Calibri" w:eastAsia="Calibri" w:hAnsi="Calibri" w:cs="Calibri"/>
              </w:rPr>
            </w:pPr>
            <w:r w:rsidRPr="51E3EC58">
              <w:rPr>
                <w:rFonts w:ascii="Calibri" w:eastAsia="Calibri" w:hAnsi="Calibri" w:cs="Calibri"/>
                <w:b w:val="0"/>
                <w:bCs w:val="0"/>
                <w:lang w:val="en-US"/>
              </w:rPr>
              <w:t>Ability to link individuals to resources and services specific to their intersectional identities</w:t>
            </w:r>
          </w:p>
        </w:tc>
        <w:tc>
          <w:tcPr>
            <w:tcW w:w="3149"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0752101" w14:textId="1DFEA68C" w:rsidR="51E3EC58" w:rsidRDefault="51E3EC58" w:rsidP="004535AC">
            <w:pPr>
              <w:pStyle w:val="ListParagraph"/>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Cultural awareness and humility principles and practices</w:t>
            </w:r>
          </w:p>
          <w:p w14:paraId="49078BD6" w14:textId="1E240885" w:rsidR="51E3EC58" w:rsidRDefault="51E3EC58" w:rsidP="004535AC">
            <w:pPr>
              <w:pStyle w:val="ListParagraph"/>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Cultural understandings of mental health</w:t>
            </w:r>
          </w:p>
          <w:p w14:paraId="2EDC2D35" w14:textId="56710181" w:rsidR="51E3EC58" w:rsidRDefault="51E3EC58" w:rsidP="004535AC">
            <w:pPr>
              <w:pStyle w:val="ListParagraph"/>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Implicit &amp; explicit bias</w:t>
            </w:r>
          </w:p>
          <w:p w14:paraId="2655659B" w14:textId="6E8629B7" w:rsidR="51E3EC58" w:rsidRDefault="51E3EC58" w:rsidP="004535AC">
            <w:pPr>
              <w:pStyle w:val="ListParagraph"/>
              <w:numPr>
                <w:ilvl w:val="1"/>
                <w:numId w:val="3"/>
              </w:numPr>
              <w:spacing w:before="0"/>
              <w:ind w:left="706"/>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Systemic racism</w:t>
            </w:r>
          </w:p>
          <w:p w14:paraId="2692838B" w14:textId="17D9F013" w:rsidR="51E3EC58" w:rsidRDefault="51E3EC58" w:rsidP="004535AC">
            <w:pPr>
              <w:pStyle w:val="ListParagraph"/>
              <w:numPr>
                <w:ilvl w:val="0"/>
                <w:numId w:val="3"/>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Challenges faced by special populations (LGBTQ+, youth, older adults, gender identity, immigrants, refugees, etc.)</w:t>
            </w:r>
          </w:p>
        </w:tc>
        <w:tc>
          <w:tcPr>
            <w:tcW w:w="126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BB2B5BE" w14:textId="3777AB17"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E54AE6F" w14:textId="23E2A045"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9CE5DFD" w14:textId="588F2586" w:rsidR="51E3EC58" w:rsidRDefault="51E3EC58" w:rsidP="51E3EC58">
      <w:pPr>
        <w:spacing w:before="200"/>
        <w:rPr>
          <w:rFonts w:ascii="Calibri" w:eastAsia="Calibri" w:hAnsi="Calibri" w:cs="Calibri"/>
          <w:color w:val="000000" w:themeColor="text1"/>
          <w:sz w:val="22"/>
          <w:szCs w:val="22"/>
        </w:rPr>
      </w:pPr>
    </w:p>
    <w:p w14:paraId="59CC332A" w14:textId="15025904"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070"/>
        <w:gridCol w:w="2874"/>
        <w:gridCol w:w="2615"/>
        <w:gridCol w:w="1261"/>
        <w:gridCol w:w="2250"/>
      </w:tblGrid>
      <w:tr w:rsidR="51E3EC58" w14:paraId="599FD60F" w14:textId="77777777" w:rsidTr="00010E89">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070" w:type="dxa"/>
            <w:shd w:val="clear" w:color="auto" w:fill="00B0F0"/>
            <w:tcMar>
              <w:left w:w="105" w:type="dxa"/>
              <w:right w:w="105" w:type="dxa"/>
            </w:tcMar>
            <w:vAlign w:val="center"/>
          </w:tcPr>
          <w:p w14:paraId="14CC2EED" w14:textId="79184585" w:rsidR="51E3EC58" w:rsidRPr="00010E89"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Trauma Informed Care</w:t>
            </w:r>
          </w:p>
        </w:tc>
        <w:tc>
          <w:tcPr>
            <w:tcW w:w="2874" w:type="dxa"/>
            <w:tcMar>
              <w:left w:w="105" w:type="dxa"/>
              <w:right w:w="105" w:type="dxa"/>
            </w:tcMar>
            <w:vAlign w:val="center"/>
          </w:tcPr>
          <w:p w14:paraId="63A80595" w14:textId="3AC8E534"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3A7CBFE1" w14:textId="460EAB0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CD3FCD4" w14:textId="2103EC78"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261" w:type="dxa"/>
            <w:tcMar>
              <w:left w:w="105" w:type="dxa"/>
              <w:right w:w="105" w:type="dxa"/>
            </w:tcMar>
            <w:vAlign w:val="center"/>
          </w:tcPr>
          <w:p w14:paraId="0A09F1F9" w14:textId="3BC42CA5"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2250" w:type="dxa"/>
            <w:tcMar>
              <w:left w:w="105" w:type="dxa"/>
              <w:right w:w="105" w:type="dxa"/>
            </w:tcMar>
            <w:vAlign w:val="center"/>
          </w:tcPr>
          <w:p w14:paraId="34D60F27" w14:textId="4684DF0F" w:rsidR="51E3EC58" w:rsidRDefault="51E3EC58" w:rsidP="00010E8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5A29952"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3017EC0" w14:textId="47644FA7"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284B3DD6" w14:textId="4F201C8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the impact of environmental trauma and conditioning.</w:t>
            </w:r>
          </w:p>
          <w:p w14:paraId="6247925A" w14:textId="37D12D04"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the historical and contemporary trauma, marginalization, and oppression populations, including cultural and ethnic minorities, and LGBTQ individuals experience.</w:t>
            </w:r>
          </w:p>
          <w:p w14:paraId="699B722A" w14:textId="67C75DE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 the prevalence of trauma and its impact on physical, behavioral, and emotional </w:t>
            </w:r>
            <w:proofErr w:type="gramStart"/>
            <w:r w:rsidRPr="51E3EC58">
              <w:rPr>
                <w:rFonts w:ascii="Calibri" w:eastAsia="Calibri" w:hAnsi="Calibri" w:cs="Calibri"/>
                <w:b w:val="0"/>
                <w:bCs w:val="0"/>
                <w:lang w:val="en-US"/>
              </w:rPr>
              <w:t>wellness</w:t>
            </w:r>
            <w:proofErr w:type="gramEnd"/>
            <w:r w:rsidRPr="51E3EC58">
              <w:rPr>
                <w:rFonts w:ascii="Calibri" w:eastAsia="Calibri" w:hAnsi="Calibri" w:cs="Calibri"/>
                <w:b w:val="0"/>
                <w:bCs w:val="0"/>
                <w:lang w:val="en-US"/>
              </w:rPr>
              <w:t xml:space="preserve"> </w:t>
            </w:r>
          </w:p>
          <w:p w14:paraId="54D61D4D" w14:textId="3F3DD9E8"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Be familiar with the ACE (Adverse Childhood Events) </w:t>
            </w:r>
            <w:proofErr w:type="gramStart"/>
            <w:r w:rsidRPr="51E3EC58">
              <w:rPr>
                <w:rFonts w:ascii="Calibri" w:eastAsia="Calibri" w:hAnsi="Calibri" w:cs="Calibri"/>
                <w:b w:val="0"/>
                <w:bCs w:val="0"/>
                <w:lang w:val="en-US"/>
              </w:rPr>
              <w:t>model</w:t>
            </w:r>
            <w:proofErr w:type="gramEnd"/>
            <w:r w:rsidRPr="51E3EC58">
              <w:rPr>
                <w:rFonts w:ascii="Calibri" w:eastAsia="Calibri" w:hAnsi="Calibri" w:cs="Calibri"/>
                <w:b w:val="0"/>
                <w:bCs w:val="0"/>
                <w:lang w:val="en-US"/>
              </w:rPr>
              <w:t xml:space="preserve"> </w:t>
            </w:r>
          </w:p>
          <w:p w14:paraId="6C58E02F" w14:textId="2ED5DF3B"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0C3DBC48" w14:textId="5C9B39F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Have awareness of trauma arising from individuals’ criminal justice experiences, including but not limited to: police induced trauma, disparate sentencing, incarceration, threats, intimidation, and stigmatizing labels within incarceration and criminal justice.</w:t>
            </w:r>
          </w:p>
          <w:p w14:paraId="1561CE15" w14:textId="0FCB29C6"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Application of trauma informed principles</w:t>
            </w:r>
          </w:p>
          <w:p w14:paraId="585F5028" w14:textId="2A23CC1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Identification risk indicators and protective factors</w:t>
            </w:r>
          </w:p>
          <w:p w14:paraId="3B3426A2" w14:textId="2B81A033"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1EB35DA0" w14:textId="5459CA5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signs of distress and risk indicators that may affect the individual's welfare and safety and respond appropriately.</w:t>
            </w:r>
          </w:p>
          <w:p w14:paraId="3DC662F0" w14:textId="4DA3E6E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Support the development of healthy behavior that is based on choice.</w:t>
            </w:r>
          </w:p>
          <w:p w14:paraId="74910E82" w14:textId="754123A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Teach coping skills of emotional regulation, mindfulness, stress reduction, anxiety management, distress tolerance, and relaxation techniques.</w:t>
            </w:r>
          </w:p>
          <w:p w14:paraId="456BA1B6" w14:textId="2AA041EA"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Activation of protective factors to support wellness.</w:t>
            </w:r>
          </w:p>
          <w:p w14:paraId="60C7219B" w14:textId="36DC26DA"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Be non-judgmental.</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C4154B0" w14:textId="48C03CEC"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Adverse Childhood Experiences</w:t>
            </w:r>
          </w:p>
          <w:p w14:paraId="1D760D68" w14:textId="7E7D64DC"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Different levels of stress</w:t>
            </w:r>
          </w:p>
          <w:p w14:paraId="01AE51B8" w14:textId="10B1F7A0"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Understanding Trauma (Racialized trauma, Intergenerational, Immigration, etc.)</w:t>
            </w:r>
          </w:p>
          <w:p w14:paraId="59BC71BA" w14:textId="06F0CD2E"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trauma, compassion fatigue, </w:t>
            </w:r>
            <w:proofErr w:type="gramStart"/>
            <w:r w:rsidRPr="51E3EC58">
              <w:rPr>
                <w:rFonts w:ascii="Calibri" w:eastAsia="Calibri" w:hAnsi="Calibri" w:cs="Calibri"/>
                <w:lang w:val="en-US"/>
              </w:rPr>
              <w:t>burnout</w:t>
            </w:r>
            <w:proofErr w:type="gramEnd"/>
            <w:r w:rsidRPr="51E3EC58">
              <w:rPr>
                <w:rFonts w:ascii="Calibri" w:eastAsia="Calibri" w:hAnsi="Calibri" w:cs="Calibri"/>
                <w:lang w:val="en-US"/>
              </w:rPr>
              <w:t xml:space="preserve"> and grief</w:t>
            </w:r>
          </w:p>
          <w:p w14:paraId="0578ED60" w14:textId="23BC513E"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Shame and blame</w:t>
            </w:r>
          </w:p>
          <w:p w14:paraId="36B44DE9" w14:textId="2900556F"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Holistic approach to wellness</w:t>
            </w:r>
          </w:p>
          <w:p w14:paraId="4B3A3B22" w14:textId="4FE16E58"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26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25683E81" w14:textId="2374034A"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4</w:t>
            </w:r>
          </w:p>
        </w:tc>
        <w:tc>
          <w:tcPr>
            <w:tcW w:w="225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91EBA24" w14:textId="1B312489"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6EAEE90D" w14:textId="21057312" w:rsidR="51E3EC58" w:rsidRDefault="51E3EC58" w:rsidP="51E3EC58">
      <w:pPr>
        <w:spacing w:before="200"/>
        <w:rPr>
          <w:rFonts w:ascii="Calibri" w:eastAsia="Calibri" w:hAnsi="Calibri" w:cs="Calibri"/>
          <w:color w:val="000000" w:themeColor="text1"/>
          <w:sz w:val="22"/>
          <w:szCs w:val="22"/>
        </w:rPr>
      </w:pPr>
    </w:p>
    <w:p w14:paraId="542D84DA" w14:textId="58842CBD" w:rsidR="51E3EC58" w:rsidRDefault="51E3EC58" w:rsidP="51E3EC58">
      <w:pPr>
        <w:spacing w:before="200"/>
        <w:rPr>
          <w:rFonts w:ascii="Calibri" w:eastAsia="Calibri" w:hAnsi="Calibri" w:cs="Calibri"/>
          <w:color w:val="000000" w:themeColor="text1"/>
          <w:sz w:val="22"/>
          <w:szCs w:val="22"/>
        </w:rPr>
      </w:pPr>
    </w:p>
    <w:tbl>
      <w:tblPr>
        <w:tblStyle w:val="GridTable1Light-Accent1"/>
        <w:tblW w:w="10890" w:type="dxa"/>
        <w:tblInd w:w="-815" w:type="dxa"/>
        <w:tblLayout w:type="fixed"/>
        <w:tblLook w:val="04A0" w:firstRow="1" w:lastRow="0" w:firstColumn="1" w:lastColumn="0" w:noHBand="0" w:noVBand="1"/>
      </w:tblPr>
      <w:tblGrid>
        <w:gridCol w:w="2837"/>
        <w:gridCol w:w="2107"/>
        <w:gridCol w:w="2615"/>
        <w:gridCol w:w="1531"/>
        <w:gridCol w:w="1800"/>
      </w:tblGrid>
      <w:tr w:rsidR="51E3EC58" w14:paraId="442925C3" w14:textId="77777777" w:rsidTr="001B2EF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0541AE3D" w14:textId="422624A3" w:rsidR="51E3EC58" w:rsidRPr="001B2EF4"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Self-Awareness and Self-Care</w:t>
            </w:r>
          </w:p>
        </w:tc>
        <w:tc>
          <w:tcPr>
            <w:tcW w:w="2107" w:type="dxa"/>
            <w:tcMar>
              <w:left w:w="105" w:type="dxa"/>
              <w:right w:w="105" w:type="dxa"/>
            </w:tcMar>
            <w:vAlign w:val="center"/>
          </w:tcPr>
          <w:p w14:paraId="672E4E3C" w14:textId="1336B92D"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4C74F34" w14:textId="0F986175"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62EA3CA1" w14:textId="268746FD"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3C844B35" w14:textId="63DF6F89"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800" w:type="dxa"/>
            <w:tcMar>
              <w:left w:w="105" w:type="dxa"/>
              <w:right w:w="105" w:type="dxa"/>
            </w:tcMar>
            <w:vAlign w:val="center"/>
          </w:tcPr>
          <w:p w14:paraId="67C04FBC" w14:textId="61766EA7" w:rsidR="51E3EC58" w:rsidRDefault="51E3EC58" w:rsidP="001B2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D0152E3"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DE32227" w14:textId="1BCCC58B"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6769E401" w14:textId="66CD3A57"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 the importance of </w:t>
            </w:r>
            <w:proofErr w:type="gramStart"/>
            <w:r w:rsidRPr="51E3EC58">
              <w:rPr>
                <w:rFonts w:ascii="Calibri" w:eastAsia="Calibri" w:hAnsi="Calibri" w:cs="Calibri"/>
                <w:b w:val="0"/>
                <w:bCs w:val="0"/>
                <w:lang w:val="en-US"/>
              </w:rPr>
              <w:t>self-care</w:t>
            </w:r>
            <w:proofErr w:type="gramEnd"/>
            <w:r w:rsidRPr="51E3EC58">
              <w:rPr>
                <w:rFonts w:ascii="Calibri" w:eastAsia="Calibri" w:hAnsi="Calibri" w:cs="Calibri"/>
                <w:b w:val="0"/>
                <w:bCs w:val="0"/>
                <w:lang w:val="en-US"/>
              </w:rPr>
              <w:t xml:space="preserve"> </w:t>
            </w:r>
          </w:p>
          <w:p w14:paraId="6E503B1B" w14:textId="2C839B05"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 burnout and its effects. </w:t>
            </w:r>
          </w:p>
          <w:p w14:paraId="45702FC9" w14:textId="7DF496D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 the dynamics of power, conflict, and integrity in the </w:t>
            </w:r>
            <w:proofErr w:type="gramStart"/>
            <w:r w:rsidRPr="51E3EC58">
              <w:rPr>
                <w:rFonts w:ascii="Calibri" w:eastAsia="Calibri" w:hAnsi="Calibri" w:cs="Calibri"/>
                <w:b w:val="0"/>
                <w:bCs w:val="0"/>
                <w:lang w:val="en-US"/>
              </w:rPr>
              <w:t>workplace</w:t>
            </w:r>
            <w:proofErr w:type="gramEnd"/>
          </w:p>
          <w:p w14:paraId="672740D7" w14:textId="3C77A2DD"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628E456A" w14:textId="046F56F6"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 xml:space="preserve">Activate self-care skills and teach coping </w:t>
            </w:r>
            <w:proofErr w:type="gramStart"/>
            <w:r w:rsidRPr="51E3EC58">
              <w:rPr>
                <w:rFonts w:ascii="Calibri" w:eastAsia="Calibri" w:hAnsi="Calibri" w:cs="Calibri"/>
                <w:b w:val="0"/>
                <w:bCs w:val="0"/>
                <w:lang w:val="en-US"/>
              </w:rPr>
              <w:t>practices</w:t>
            </w:r>
            <w:proofErr w:type="gramEnd"/>
          </w:p>
          <w:p w14:paraId="06172117" w14:textId="566DED4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Use social skills and healthy social networks to support wellness.</w:t>
            </w:r>
          </w:p>
          <w:p w14:paraId="62EA5FF0" w14:textId="2ADDC3AE"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Model self-care and self-awareness </w:t>
            </w:r>
          </w:p>
          <w:p w14:paraId="38B0734D" w14:textId="4DF62D8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Respond to setbacks as opportunities for learning and growth.</w:t>
            </w:r>
          </w:p>
          <w:p w14:paraId="54BC7A6F" w14:textId="531A6FA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Conduct oneself in a manner that fosters personal recovery.</w:t>
            </w:r>
          </w:p>
          <w:p w14:paraId="76385A73" w14:textId="30FF0BEF"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Awareness and identification of triggers </w:t>
            </w:r>
          </w:p>
          <w:p w14:paraId="101788DC" w14:textId="14741245" w:rsidR="51E3EC58" w:rsidRDefault="51E3EC58" w:rsidP="51E3EC58">
            <w:pPr>
              <w:rPr>
                <w:rFonts w:ascii="Calibri" w:eastAsia="Calibri" w:hAnsi="Calibri" w:cs="Calibri"/>
              </w:rPr>
            </w:pPr>
            <w:r w:rsidRPr="51E3EC58">
              <w:rPr>
                <w:rFonts w:ascii="Calibri" w:eastAsia="Calibri" w:hAnsi="Calibri" w:cs="Calibri"/>
                <w:b w:val="0"/>
                <w:bCs w:val="0"/>
                <w:lang w:val="en-US"/>
              </w:rPr>
              <w:t>Ability:</w:t>
            </w:r>
          </w:p>
          <w:p w14:paraId="7B8EE94D" w14:textId="5CF4710F"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signs of stress and burnout and respond appropriately.</w:t>
            </w:r>
          </w:p>
          <w:p w14:paraId="1AD65812" w14:textId="1DD91668"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Use tools and techniques to manage personal stressors and </w:t>
            </w:r>
            <w:proofErr w:type="gramStart"/>
            <w:r w:rsidRPr="51E3EC58">
              <w:rPr>
                <w:rFonts w:ascii="Calibri" w:eastAsia="Calibri" w:hAnsi="Calibri" w:cs="Calibri"/>
                <w:b w:val="0"/>
                <w:bCs w:val="0"/>
                <w:lang w:val="en-US"/>
              </w:rPr>
              <w:t>triggers</w:t>
            </w:r>
            <w:proofErr w:type="gramEnd"/>
          </w:p>
          <w:p w14:paraId="3E2E1672" w14:textId="0002BCE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Foster personal resilience and maintain wellness</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4109A6D" w14:textId="39F39924"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Self-awareness and self-care for the Peer Worker</w:t>
            </w:r>
          </w:p>
          <w:p w14:paraId="183ED566" w14:textId="1CBF2A86"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Self-awareness and self-care techniques for the person in care</w:t>
            </w:r>
          </w:p>
          <w:p w14:paraId="6CA8BB4F" w14:textId="0CDF1167"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Recognize signs of stress and burnout and respond</w:t>
            </w: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110BFD0" w14:textId="363AA7D0"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2</w:t>
            </w:r>
          </w:p>
        </w:tc>
        <w:tc>
          <w:tcPr>
            <w:tcW w:w="180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091C08AE" w14:textId="59B6943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97ED36C" w14:textId="4B30D1A5" w:rsidR="51E3EC58" w:rsidRDefault="51E3EC58" w:rsidP="51E3EC58">
      <w:pPr>
        <w:spacing w:before="200"/>
        <w:rPr>
          <w:rFonts w:ascii="Calibri" w:eastAsia="Calibri" w:hAnsi="Calibri" w:cs="Calibri"/>
          <w:color w:val="000000" w:themeColor="text1"/>
          <w:sz w:val="22"/>
          <w:szCs w:val="22"/>
        </w:rPr>
      </w:pPr>
    </w:p>
    <w:p w14:paraId="3E25B700" w14:textId="2AA84AAC"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837"/>
        <w:gridCol w:w="2107"/>
        <w:gridCol w:w="2615"/>
        <w:gridCol w:w="1531"/>
        <w:gridCol w:w="1980"/>
      </w:tblGrid>
      <w:tr w:rsidR="51E3EC58" w14:paraId="262B55DB" w14:textId="77777777" w:rsidTr="00DE4544">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7FA349AA" w14:textId="6AD073E4" w:rsidR="51E3EC58" w:rsidRPr="00872D5C"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Co-Occurring Disorders: Mental Health and Substance Use Disorders</w:t>
            </w:r>
          </w:p>
        </w:tc>
        <w:tc>
          <w:tcPr>
            <w:tcW w:w="2107" w:type="dxa"/>
            <w:tcMar>
              <w:left w:w="105" w:type="dxa"/>
              <w:right w:w="105" w:type="dxa"/>
            </w:tcMar>
            <w:vAlign w:val="center"/>
          </w:tcPr>
          <w:p w14:paraId="73DF2BB2" w14:textId="55E70E11"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3CA562EA" w14:textId="770AA6C4"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3EFE877D" w14:textId="5479ABEA"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3F5DC5C9" w14:textId="4ACEB536"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6868B5D7" w14:textId="2078684B" w:rsidR="51E3EC58" w:rsidRDefault="51E3EC58" w:rsidP="00872D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23C82DD"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6CE3273" w14:textId="1EAD4B12"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44ACC134" w14:textId="7E5C839E"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the vulnerability of individuals with a history of mental illness or substance use who’ve been recently released from corrections.</w:t>
            </w:r>
          </w:p>
          <w:p w14:paraId="534C3A25" w14:textId="32BFEC18"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Knowledge of available substance use disorder services, including Medication Assisted Treatment (MAT) services (i.e., counseling and medications for treatment of alcohol, opioid, and opioid overdose).</w:t>
            </w:r>
          </w:p>
          <w:p w14:paraId="62C03C04" w14:textId="54ABE86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Have a basic understanding of the Disease Model of Addiction and the difference between prevention, treatment, and recovery.</w:t>
            </w:r>
          </w:p>
          <w:p w14:paraId="56B599F0" w14:textId="0140F7EA"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Understand harm reduction models and recovery action planning to support recovery.</w:t>
            </w:r>
          </w:p>
          <w:p w14:paraId="289390D8" w14:textId="7527515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“recovery capital” principles (internal and external resources).</w:t>
            </w:r>
          </w:p>
          <w:p w14:paraId="2D195439" w14:textId="00E3F56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Provide education regarding warning signs, symptoms, and progression of substance use disorders.</w:t>
            </w:r>
          </w:p>
          <w:p w14:paraId="7FCB087C" w14:textId="0252B8E7"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451E0204" w14:textId="21160C06"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Foster individual choice and self‐determination</w:t>
            </w:r>
          </w:p>
          <w:p w14:paraId="2D21A12B" w14:textId="6C91FF7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Provide peer support services even if individuals are not actively engaged in treatment.</w:t>
            </w:r>
          </w:p>
          <w:p w14:paraId="0F57FBE5" w14:textId="77E6810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Demonstrate consistent support to individuals during times of wellness as well as during challenging times.</w:t>
            </w:r>
          </w:p>
          <w:p w14:paraId="30002556" w14:textId="6C0FF6DE"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Use questions to help individuals get in touch with the life they want and help identify steps to creating them.</w:t>
            </w:r>
          </w:p>
          <w:p w14:paraId="59CFC1ED" w14:textId="36FFA8BE"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Assist individuals in recognizing the effect of substance abuse on life challenges and consequences of continued use</w:t>
            </w:r>
          </w:p>
          <w:p w14:paraId="6F2BCB80" w14:textId="256CD8F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Be familiar with relapse prevention strategies to support the prevention of recidivism.</w:t>
            </w:r>
          </w:p>
          <w:p w14:paraId="3E692A48" w14:textId="5D202BAF"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Provide education on how substance use challenges affect self, family, and community</w:t>
            </w:r>
          </w:p>
          <w:p w14:paraId="63D51BC4" w14:textId="5D3436AA"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Be able to help individuals navigate treatment services and recovery </w:t>
            </w:r>
            <w:proofErr w:type="gramStart"/>
            <w:r w:rsidRPr="51E3EC58">
              <w:rPr>
                <w:rFonts w:ascii="Calibri" w:eastAsia="Calibri" w:hAnsi="Calibri" w:cs="Calibri"/>
                <w:b w:val="0"/>
                <w:bCs w:val="0"/>
                <w:lang w:val="en-US"/>
              </w:rPr>
              <w:t>supports</w:t>
            </w:r>
            <w:proofErr w:type="gramEnd"/>
          </w:p>
          <w:p w14:paraId="7AC6BFFF" w14:textId="7213A13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the importance of a holistic (e.g., mind, body, spirit, environment) approach to recovery/wellness to support individuals in their recovery.</w:t>
            </w:r>
          </w:p>
          <w:p w14:paraId="5F7D7080" w14:textId="33FE20B0"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Partner with other service providers</w:t>
            </w:r>
          </w:p>
          <w:p w14:paraId="6EE94DF4" w14:textId="0616510E"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25B6A45F" w14:textId="6903BA85"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the Stages of Change to support with identifying and obtaining goals.</w:t>
            </w:r>
          </w:p>
          <w:p w14:paraId="0C640606" w14:textId="2B1E8060"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Support peers to be part of recovery groups and communities to stay active and around others in recovery</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BA73150" w14:textId="54D2EF86"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Understanding of most common co-occurring disorders and conditions</w:t>
            </w:r>
          </w:p>
          <w:p w14:paraId="78513712" w14:textId="65981B62"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Co-occurring mental health substance use </w:t>
            </w:r>
            <w:proofErr w:type="gramStart"/>
            <w:r w:rsidRPr="51E3EC58">
              <w:rPr>
                <w:rFonts w:ascii="Calibri" w:eastAsia="Calibri" w:hAnsi="Calibri" w:cs="Calibri"/>
                <w:lang w:val="en-US"/>
              </w:rPr>
              <w:t>conditions</w:t>
            </w:r>
            <w:proofErr w:type="gramEnd"/>
            <w:r w:rsidRPr="51E3EC58">
              <w:rPr>
                <w:rFonts w:ascii="Calibri" w:eastAsia="Calibri" w:hAnsi="Calibri" w:cs="Calibri"/>
                <w:lang w:val="en-US"/>
              </w:rPr>
              <w:t xml:space="preserve"> </w:t>
            </w:r>
          </w:p>
          <w:p w14:paraId="185804E6" w14:textId="0EA7D7BD"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Stages of Changes</w:t>
            </w:r>
          </w:p>
          <w:p w14:paraId="78FDEF90" w14:textId="0C7EF138"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Disease model of addiction</w:t>
            </w:r>
          </w:p>
          <w:p w14:paraId="37DA3972" w14:textId="08CFC27B"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behavioral health conditions on </w:t>
            </w:r>
            <w:r w:rsidRPr="51E3EC58">
              <w:rPr>
                <w:rFonts w:ascii="Calibri" w:eastAsia="Calibri" w:hAnsi="Calibri" w:cs="Calibri"/>
                <w:lang w:val="en-US"/>
              </w:rPr>
              <w:lastRenderedPageBreak/>
              <w:t>family and/or support networks</w:t>
            </w:r>
          </w:p>
          <w:p w14:paraId="60D5B978" w14:textId="4536C60B"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Harm Reduction Models</w:t>
            </w:r>
          </w:p>
          <w:p w14:paraId="26149637" w14:textId="75E077B1"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Action Planning</w:t>
            </w:r>
          </w:p>
          <w:p w14:paraId="4B8219F2" w14:textId="47CCC256"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Relapse prevention</w:t>
            </w:r>
          </w:p>
          <w:p w14:paraId="7B3D5E8E" w14:textId="3A0CC3A8"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Medication assisted </w:t>
            </w:r>
            <w:proofErr w:type="gramStart"/>
            <w:r w:rsidRPr="51E3EC58">
              <w:rPr>
                <w:rFonts w:ascii="Calibri" w:eastAsia="Calibri" w:hAnsi="Calibri" w:cs="Calibri"/>
                <w:lang w:val="en-US"/>
              </w:rPr>
              <w:t>treatment</w:t>
            </w:r>
            <w:proofErr w:type="gramEnd"/>
          </w:p>
          <w:p w14:paraId="4D7DD93B" w14:textId="500963C8"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Community resources</w:t>
            </w:r>
          </w:p>
          <w:p w14:paraId="712EFBF6" w14:textId="2AB7A52C"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Recovery Capital principles</w:t>
            </w:r>
          </w:p>
          <w:p w14:paraId="4FFA243F" w14:textId="5987FB73"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Navigation of behavioral health systems of care</w:t>
            </w:r>
          </w:p>
          <w:p w14:paraId="2306C7A1" w14:textId="5B5D778F"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587C28B" w14:textId="55743BC4"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F49BCF5" w14:textId="243A32D7"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C565646" w14:textId="60792CBA" w:rsidR="51E3EC58" w:rsidRDefault="51E3EC58" w:rsidP="51E3EC58">
      <w:pPr>
        <w:spacing w:before="200"/>
        <w:rPr>
          <w:rFonts w:ascii="Calibri" w:eastAsia="Calibri" w:hAnsi="Calibri" w:cs="Calibri"/>
          <w:color w:val="000000" w:themeColor="text1"/>
          <w:sz w:val="22"/>
          <w:szCs w:val="22"/>
        </w:rPr>
      </w:pPr>
    </w:p>
    <w:p w14:paraId="4E2897F2" w14:textId="565CB8E1"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2837"/>
        <w:gridCol w:w="2107"/>
        <w:gridCol w:w="2615"/>
        <w:gridCol w:w="1531"/>
        <w:gridCol w:w="1980"/>
      </w:tblGrid>
      <w:tr w:rsidR="51E3EC58" w14:paraId="63BB4D5C" w14:textId="77777777" w:rsidTr="006010AF">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837" w:type="dxa"/>
            <w:shd w:val="clear" w:color="auto" w:fill="00B0F0"/>
            <w:tcMar>
              <w:left w:w="105" w:type="dxa"/>
              <w:right w:w="105" w:type="dxa"/>
            </w:tcMar>
            <w:vAlign w:val="center"/>
          </w:tcPr>
          <w:p w14:paraId="7B95ED33" w14:textId="7C89E41E" w:rsidR="51E3EC58" w:rsidRPr="000A61CC"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Professional Boundaries and Ethics</w:t>
            </w:r>
          </w:p>
        </w:tc>
        <w:tc>
          <w:tcPr>
            <w:tcW w:w="2107" w:type="dxa"/>
            <w:tcMar>
              <w:left w:w="105" w:type="dxa"/>
              <w:right w:w="105" w:type="dxa"/>
            </w:tcMar>
            <w:vAlign w:val="center"/>
          </w:tcPr>
          <w:p w14:paraId="0DE123D2" w14:textId="6B765D2A"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7A53D3CF" w14:textId="3A44CCD3"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01004543" w14:textId="5739343D"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72B22B79" w14:textId="357DE847"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556F3F51" w14:textId="5C61B148" w:rsidR="51E3EC58" w:rsidRDefault="51E3EC58" w:rsidP="006010A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653F11A1"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126F86D" w14:textId="7139E28E"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05812A57" w14:textId="3B7AF4C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Code of Ethics for certified Medi-Cal Peer Support Specialists</w:t>
            </w:r>
          </w:p>
          <w:p w14:paraId="15A3264D" w14:textId="00AD8D7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Legal requirements as a Mandate Reporter of abuse and neglect</w:t>
            </w:r>
          </w:p>
          <w:p w14:paraId="381D3534" w14:textId="43B72B97"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Confidentiality laws, including Health Information Portability and Accountability Act (HIPAA) and 42 C.F.R. Part 2</w:t>
            </w:r>
          </w:p>
          <w:p w14:paraId="7BC7A0F9" w14:textId="4E3E900B"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7E3548B2" w14:textId="4DDBD0E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Use supervision to assure individual is appropriately </w:t>
            </w:r>
            <w:proofErr w:type="gramStart"/>
            <w:r w:rsidRPr="51E3EC58">
              <w:rPr>
                <w:rFonts w:ascii="Calibri" w:eastAsia="Calibri" w:hAnsi="Calibri" w:cs="Calibri"/>
                <w:b w:val="0"/>
                <w:bCs w:val="0"/>
                <w:lang w:val="en-US"/>
              </w:rPr>
              <w:t>served</w:t>
            </w:r>
            <w:proofErr w:type="gramEnd"/>
          </w:p>
          <w:p w14:paraId="0550710A" w14:textId="1020838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Appropriately utilize supervision, consultation, and to address or resolve issues.</w:t>
            </w:r>
          </w:p>
          <w:p w14:paraId="0492BEE8" w14:textId="4EA2DC97"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Appropriate use of supervision for own support</w:t>
            </w:r>
          </w:p>
          <w:p w14:paraId="0BE8AFDF" w14:textId="3A3707D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Establish and maintain appropriate interpersonal limits and boundaries.</w:t>
            </w:r>
          </w:p>
          <w:p w14:paraId="156D1A6D" w14:textId="005FD2D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Conduct self-evaluations of professional performance applying ethical, legal, and professional standards to enhance self-awareness and performance.</w:t>
            </w:r>
          </w:p>
          <w:p w14:paraId="092BE774" w14:textId="36BC4D8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Communicate personal issues or concerns with </w:t>
            </w:r>
            <w:proofErr w:type="gramStart"/>
            <w:r w:rsidRPr="51E3EC58">
              <w:rPr>
                <w:rFonts w:ascii="Calibri" w:eastAsia="Calibri" w:hAnsi="Calibri" w:cs="Calibri"/>
                <w:b w:val="0"/>
                <w:bCs w:val="0"/>
                <w:lang w:val="en-US"/>
              </w:rPr>
              <w:t>supervisors</w:t>
            </w:r>
            <w:proofErr w:type="gramEnd"/>
          </w:p>
          <w:p w14:paraId="31CFC01F" w14:textId="0F29BA3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Uphold Code of Ethics</w:t>
            </w:r>
          </w:p>
          <w:p w14:paraId="141E26FF" w14:textId="4AB7D964"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1B7773BF" w14:textId="1E60151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Respect and maintain professional and personal boundaries (i.e., avoid dual relationships)</w:t>
            </w:r>
          </w:p>
          <w:p w14:paraId="591704C6" w14:textId="5A322EA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Establish and maintain a peer relationship rather than a hierarchical relationship.</w:t>
            </w:r>
          </w:p>
          <w:p w14:paraId="73E5F889" w14:textId="1E75F7AF"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Demonstrate respect and non-judgmental attitudes toward individuals in all contacts with community professionals and </w:t>
            </w:r>
            <w:proofErr w:type="gramStart"/>
            <w:r w:rsidRPr="51E3EC58">
              <w:rPr>
                <w:rFonts w:ascii="Calibri" w:eastAsia="Calibri" w:hAnsi="Calibri" w:cs="Calibri"/>
                <w:b w:val="0"/>
                <w:bCs w:val="0"/>
                <w:lang w:val="en-US"/>
              </w:rPr>
              <w:t>agencies</w:t>
            </w:r>
            <w:proofErr w:type="gramEnd"/>
          </w:p>
          <w:p w14:paraId="23D72F21" w14:textId="772EBF6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situations outside the competencies of a certified Medi-Cal Peer Support Specialist</w:t>
            </w:r>
          </w:p>
          <w:p w14:paraId="1C0D020A" w14:textId="68D1377A"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and address personal and institutional biases and behaviors.</w:t>
            </w:r>
          </w:p>
          <w:p w14:paraId="2BB7B42F" w14:textId="378CFA65"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Maintain high standards of personal conduct that foster recovery</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52AC62DE" w14:textId="53AAFB1C"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Work/life boundaries</w:t>
            </w:r>
          </w:p>
          <w:p w14:paraId="47D3D58A" w14:textId="1820D00A"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Code of ethics for Medi-Cal Peer Support Specialists</w:t>
            </w:r>
          </w:p>
          <w:p w14:paraId="552B9E98" w14:textId="55E2BC42"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Overview of legal and ethical responsibilities, including confidentiality laws and mandate reporting</w:t>
            </w:r>
          </w:p>
          <w:p w14:paraId="7C784CF8" w14:textId="3A47CB8A"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Use of supervision</w:t>
            </w:r>
          </w:p>
          <w:p w14:paraId="2F8A0893" w14:textId="1CDCD0E7"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A9D0FA1" w14:textId="3DC16DE7"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64997133" w14:textId="153CEC5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154ED78C" w14:textId="6F126793" w:rsidR="51E3EC58" w:rsidRDefault="51E3EC58" w:rsidP="51E3EC58">
      <w:pPr>
        <w:spacing w:before="200"/>
        <w:rPr>
          <w:rFonts w:ascii="Calibri" w:eastAsia="Calibri" w:hAnsi="Calibri" w:cs="Calibri"/>
          <w:color w:val="000000" w:themeColor="text1"/>
          <w:sz w:val="22"/>
          <w:szCs w:val="22"/>
        </w:rPr>
      </w:pPr>
    </w:p>
    <w:p w14:paraId="2F4553E3" w14:textId="20FA47FB" w:rsidR="51E3EC58" w:rsidRDefault="51E3EC58" w:rsidP="51E3EC58">
      <w:pPr>
        <w:spacing w:before="200"/>
        <w:rPr>
          <w:rFonts w:ascii="Calibri" w:eastAsia="Calibri" w:hAnsi="Calibri" w:cs="Calibri"/>
          <w:color w:val="000000" w:themeColor="text1"/>
          <w:sz w:val="22"/>
          <w:szCs w:val="22"/>
        </w:rPr>
      </w:pPr>
    </w:p>
    <w:tbl>
      <w:tblPr>
        <w:tblStyle w:val="GridTable1Light-Accent1"/>
        <w:tblW w:w="11070" w:type="dxa"/>
        <w:tblInd w:w="-815" w:type="dxa"/>
        <w:tblLayout w:type="fixed"/>
        <w:tblLook w:val="04A0" w:firstRow="1" w:lastRow="0" w:firstColumn="1" w:lastColumn="0" w:noHBand="0" w:noVBand="1"/>
      </w:tblPr>
      <w:tblGrid>
        <w:gridCol w:w="1980"/>
        <w:gridCol w:w="2964"/>
        <w:gridCol w:w="2615"/>
        <w:gridCol w:w="1531"/>
        <w:gridCol w:w="1980"/>
      </w:tblGrid>
      <w:tr w:rsidR="51E3EC58" w14:paraId="4019B341" w14:textId="77777777" w:rsidTr="0036471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80" w:type="dxa"/>
            <w:shd w:val="clear" w:color="auto" w:fill="00B0F0"/>
            <w:tcMar>
              <w:left w:w="105" w:type="dxa"/>
              <w:right w:w="105" w:type="dxa"/>
            </w:tcMar>
            <w:vAlign w:val="center"/>
          </w:tcPr>
          <w:p w14:paraId="3E8634B4" w14:textId="5C3C78EC" w:rsidR="51E3EC58" w:rsidRPr="000A61CC"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Safety and Crisis Planning</w:t>
            </w:r>
          </w:p>
        </w:tc>
        <w:tc>
          <w:tcPr>
            <w:tcW w:w="2964" w:type="dxa"/>
            <w:tcMar>
              <w:left w:w="105" w:type="dxa"/>
              <w:right w:w="105" w:type="dxa"/>
            </w:tcMar>
            <w:vAlign w:val="center"/>
          </w:tcPr>
          <w:p w14:paraId="391264C4" w14:textId="5AD049D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11BD16AD" w14:textId="43F262B3"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635D2C8" w14:textId="7A713C7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28B91A9D" w14:textId="44C14C09"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6889D357" w14:textId="4D468C75"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4CA5B958"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94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3E25BD4F" w14:textId="0A9EB1A2"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78D4E24F" w14:textId="19E019E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and respond to various risks, crisis, and emergency situations.</w:t>
            </w:r>
          </w:p>
          <w:p w14:paraId="59B2A72B" w14:textId="06BB589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Identify indicators that the individual may be re-experiencing symptoms of his or her condition(s) and provide early intervention strategies to avert crisis and/or the need for intensive services (escalation cycle)</w:t>
            </w:r>
          </w:p>
          <w:p w14:paraId="60EE9974" w14:textId="2340727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risk indicators that may affect the individual's welfare and safety.</w:t>
            </w:r>
          </w:p>
          <w:p w14:paraId="6AC00CCA" w14:textId="2C3E02BE"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and practice risk assessment, suicide prevention, and safety planning.</w:t>
            </w:r>
          </w:p>
          <w:p w14:paraId="7995D57C" w14:textId="1F241F9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Take action to address distress and/or crisis using knowledge of local resources, treatment, and resources to support a person’s recovery.</w:t>
            </w:r>
          </w:p>
          <w:p w14:paraId="65EECD45" w14:textId="54B2C6CF"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 xml:space="preserve">Assist individuals to develop and activate self-management plans, advanced directives, relapse prevention strategies, and crisis prevention </w:t>
            </w:r>
            <w:proofErr w:type="gramStart"/>
            <w:r w:rsidRPr="51E3EC58">
              <w:rPr>
                <w:rFonts w:ascii="Calibri" w:eastAsia="Calibri" w:hAnsi="Calibri" w:cs="Calibri"/>
                <w:b w:val="0"/>
                <w:bCs w:val="0"/>
                <w:lang w:val="en-US"/>
              </w:rPr>
              <w:t>strategies</w:t>
            </w:r>
            <w:proofErr w:type="gramEnd"/>
          </w:p>
          <w:p w14:paraId="39D14362" w14:textId="0A070DC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Report any suspicions of neglect or abuse.</w:t>
            </w:r>
          </w:p>
          <w:p w14:paraId="28395DFC" w14:textId="36B61357"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Recognize signs of distress and threats to safety among individuals and in their environments</w:t>
            </w:r>
          </w:p>
          <w:p w14:paraId="5E4DFA15" w14:textId="14E128B8"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 and utilize the concept of ‘seeking out common </w:t>
            </w:r>
            <w:proofErr w:type="gramStart"/>
            <w:r w:rsidRPr="51E3EC58">
              <w:rPr>
                <w:rFonts w:ascii="Calibri" w:eastAsia="Calibri" w:hAnsi="Calibri" w:cs="Calibri"/>
                <w:b w:val="0"/>
                <w:bCs w:val="0"/>
                <w:lang w:val="en-US"/>
              </w:rPr>
              <w:t>ground’</w:t>
            </w:r>
            <w:proofErr w:type="gramEnd"/>
          </w:p>
          <w:p w14:paraId="132B7B37" w14:textId="3125EDAF"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15DA69C5" w14:textId="6A3664C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Use effective communication, conflict resolution, and problem-solving skills.</w:t>
            </w:r>
          </w:p>
          <w:p w14:paraId="36122925" w14:textId="74C9A8B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and utilize de-escalation techniques and provide reassurance to peers in distress.</w:t>
            </w:r>
          </w:p>
          <w:p w14:paraId="7E83FB95" w14:textId="7F9FFD8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Respond to personal risk indicators to assure welfare and safety.</w:t>
            </w:r>
          </w:p>
          <w:p w14:paraId="630F3747" w14:textId="665DA70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Be able to personally deal with conflict and difficult interpersonal relations.</w:t>
            </w:r>
          </w:p>
          <w:p w14:paraId="2644B30E" w14:textId="71717CD1"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3522BE62" w14:textId="73351CE8"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Practice non-judgmental behavior</w:t>
            </w:r>
          </w:p>
          <w:p w14:paraId="26C16D64" w14:textId="39A0434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Demonstrate consistency by supporting individuals during ordinary and extraordinary times</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083ED6B9" w14:textId="5A86875F"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Crisis &amp; safety management guidelines</w:t>
            </w:r>
          </w:p>
          <w:p w14:paraId="50C3B18A" w14:textId="0B6133B5"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Safety planning and supporting self-determination. </w:t>
            </w:r>
          </w:p>
          <w:p w14:paraId="6A990401" w14:textId="40FC9E16"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Cycle of violence</w:t>
            </w:r>
          </w:p>
          <w:p w14:paraId="1B8CE83E" w14:textId="5894C0E3"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Suicide awareness and prevention</w:t>
            </w:r>
          </w:p>
          <w:p w14:paraId="7C395C1C" w14:textId="6DC68EB7"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Conflict resolution techniques</w:t>
            </w:r>
          </w:p>
          <w:p w14:paraId="596FBEFC" w14:textId="462C3BE2"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Problem solving </w:t>
            </w:r>
            <w:proofErr w:type="gramStart"/>
            <w:r w:rsidRPr="51E3EC58">
              <w:rPr>
                <w:rFonts w:ascii="Calibri" w:eastAsia="Calibri" w:hAnsi="Calibri" w:cs="Calibri"/>
                <w:lang w:val="en-US"/>
              </w:rPr>
              <w:t>skills</w:t>
            </w:r>
            <w:proofErr w:type="gramEnd"/>
          </w:p>
          <w:p w14:paraId="5E40E3CE" w14:textId="6AB565E4"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Knowledge and linkages to community resources</w:t>
            </w:r>
          </w:p>
          <w:p w14:paraId="6E4A406C" w14:textId="300641BC"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Connections map for natural supports</w:t>
            </w: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7AC7327E" w14:textId="0D58BA5A"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4</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43C650A8" w14:textId="7AE2BAAC"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47F0D2FA" w14:textId="2576F7C3" w:rsidR="51E3EC58" w:rsidRDefault="51E3EC58" w:rsidP="51E3EC58">
      <w:pPr>
        <w:spacing w:before="200"/>
        <w:rPr>
          <w:rFonts w:ascii="Calibri" w:eastAsia="Calibri" w:hAnsi="Calibri" w:cs="Calibri"/>
          <w:color w:val="000000" w:themeColor="text1"/>
          <w:sz w:val="22"/>
          <w:szCs w:val="22"/>
        </w:rPr>
      </w:pPr>
    </w:p>
    <w:p w14:paraId="45406360" w14:textId="73CC12A9" w:rsidR="51E3EC58" w:rsidRDefault="51E3EC58" w:rsidP="51E3EC58">
      <w:pPr>
        <w:spacing w:before="200"/>
        <w:rPr>
          <w:rFonts w:ascii="Calibri" w:eastAsia="Calibri" w:hAnsi="Calibri" w:cs="Calibri"/>
          <w:color w:val="000000" w:themeColor="text1"/>
          <w:sz w:val="22"/>
          <w:szCs w:val="22"/>
        </w:rPr>
      </w:pPr>
    </w:p>
    <w:tbl>
      <w:tblPr>
        <w:tblStyle w:val="GridTable1Light-Accent1"/>
        <w:tblW w:w="10980" w:type="dxa"/>
        <w:tblInd w:w="-725" w:type="dxa"/>
        <w:tblLayout w:type="fixed"/>
        <w:tblLook w:val="04A0" w:firstRow="1" w:lastRow="0" w:firstColumn="1" w:lastColumn="0" w:noHBand="0" w:noVBand="1"/>
      </w:tblPr>
      <w:tblGrid>
        <w:gridCol w:w="2602"/>
        <w:gridCol w:w="2252"/>
        <w:gridCol w:w="2615"/>
        <w:gridCol w:w="1531"/>
        <w:gridCol w:w="1980"/>
      </w:tblGrid>
      <w:tr w:rsidR="51E3EC58" w14:paraId="79B8A2A6" w14:textId="77777777" w:rsidTr="0036471D">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602" w:type="dxa"/>
            <w:shd w:val="clear" w:color="auto" w:fill="00B0F0"/>
            <w:tcMar>
              <w:left w:w="105" w:type="dxa"/>
              <w:right w:w="105" w:type="dxa"/>
            </w:tcMar>
            <w:vAlign w:val="center"/>
          </w:tcPr>
          <w:p w14:paraId="4F259957" w14:textId="51A9F78C" w:rsidR="51E3EC58" w:rsidRPr="000A61CC"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t>Community Reintegration Support</w:t>
            </w:r>
          </w:p>
        </w:tc>
        <w:tc>
          <w:tcPr>
            <w:tcW w:w="2252" w:type="dxa"/>
            <w:tcMar>
              <w:left w:w="105" w:type="dxa"/>
              <w:right w:w="105" w:type="dxa"/>
            </w:tcMar>
            <w:vAlign w:val="center"/>
          </w:tcPr>
          <w:p w14:paraId="635BA2A1" w14:textId="4AB9E5CE"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78C498A" w14:textId="0C04F031"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577389C4" w14:textId="5B58F97D"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1" w:type="dxa"/>
            <w:tcMar>
              <w:left w:w="105" w:type="dxa"/>
              <w:right w:w="105" w:type="dxa"/>
            </w:tcMar>
            <w:vAlign w:val="center"/>
          </w:tcPr>
          <w:p w14:paraId="6DDEA8E0" w14:textId="347F4DA3"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3696C61F" w14:textId="7EEDE77B" w:rsidR="51E3EC58" w:rsidRDefault="51E3EC58" w:rsidP="000A61C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Content</w:t>
            </w:r>
          </w:p>
        </w:tc>
      </w:tr>
      <w:tr w:rsidR="51E3EC58" w14:paraId="700266F5" w14:textId="77777777" w:rsidTr="00B878B8">
        <w:trPr>
          <w:trHeight w:val="270"/>
        </w:trPr>
        <w:tc>
          <w:tcPr>
            <w:cnfStyle w:val="001000000000" w:firstRow="0" w:lastRow="0" w:firstColumn="1" w:lastColumn="0" w:oddVBand="0" w:evenVBand="0" w:oddHBand="0" w:evenHBand="0" w:firstRowFirstColumn="0" w:firstRowLastColumn="0" w:lastRowFirstColumn="0" w:lastRowLastColumn="0"/>
            <w:tcW w:w="4854"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174C6657" w14:textId="5570A1B3"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16BDCE73" w14:textId="4B391BB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Basic understanding of mental health and substance use challenges and the behavioral health system.</w:t>
            </w:r>
          </w:p>
          <w:p w14:paraId="6E89F397" w14:textId="0B14700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lastRenderedPageBreak/>
              <w:t>Understanding of criminal justice systems and service delivery systems</w:t>
            </w:r>
          </w:p>
          <w:p w14:paraId="68CE78C4" w14:textId="67F92B4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Knowledge of client rights for diverse service sectors</w:t>
            </w:r>
          </w:p>
          <w:p w14:paraId="27FBA2D0" w14:textId="774C79E6"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1B3B0973" w14:textId="5DEC35F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Provide care coordination services within the behavioral health delivery systems and across other service delivery </w:t>
            </w:r>
            <w:proofErr w:type="gramStart"/>
            <w:r w:rsidRPr="51E3EC58">
              <w:rPr>
                <w:rFonts w:ascii="Calibri" w:eastAsia="Calibri" w:hAnsi="Calibri" w:cs="Calibri"/>
                <w:b w:val="0"/>
                <w:bCs w:val="0"/>
                <w:lang w:val="en-US"/>
              </w:rPr>
              <w:t>sectors</w:t>
            </w:r>
            <w:proofErr w:type="gramEnd"/>
          </w:p>
          <w:p w14:paraId="7E4E08C6" w14:textId="0E4D6FA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Evaluate the effectiveness of interventions at various intercept points along the continuum of justice involvement.</w:t>
            </w:r>
          </w:p>
          <w:p w14:paraId="2804387C" w14:textId="04B17706"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Model effective coping strategies and interpersonal skills</w:t>
            </w:r>
          </w:p>
          <w:p w14:paraId="150B1B2F" w14:textId="107182B6"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Support and coach individuals with finding and maintaining employment.</w:t>
            </w:r>
          </w:p>
          <w:p w14:paraId="38813931" w14:textId="3D386C03"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Remain an advocate when interacting with other service providers.</w:t>
            </w:r>
          </w:p>
          <w:p w14:paraId="4FD58D9E" w14:textId="4B3FEA78"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1D93B43A" w14:textId="57B14C5D"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Provide warm hand-offs to referred agencies and explain the necessity for the referrals so individuals understand and follow through.</w:t>
            </w:r>
          </w:p>
          <w:p w14:paraId="1A9AEE63" w14:textId="23C25CD5"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Accompany individuals to community activities and appointments when requested.</w:t>
            </w:r>
          </w:p>
          <w:p w14:paraId="16C354D1" w14:textId="584A3462"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Identify positive supports and pro-social </w:t>
            </w:r>
            <w:proofErr w:type="gramStart"/>
            <w:r w:rsidRPr="51E3EC58">
              <w:rPr>
                <w:rFonts w:ascii="Calibri" w:eastAsia="Calibri" w:hAnsi="Calibri" w:cs="Calibri"/>
                <w:b w:val="0"/>
                <w:bCs w:val="0"/>
                <w:lang w:val="en-US"/>
              </w:rPr>
              <w:t>associates</w:t>
            </w:r>
            <w:proofErr w:type="gramEnd"/>
          </w:p>
          <w:p w14:paraId="23C0C472" w14:textId="72CBD75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Consider multiple barriers and challenges when helping an individual prepare for employment and education, including job search, navigating application process, interviewing, and attire.</w:t>
            </w:r>
          </w:p>
          <w:p w14:paraId="4D14E9D2" w14:textId="3458E0BB"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Help individuals learn about changes in technology and trends that have occurred while incarcerated.</w:t>
            </w:r>
          </w:p>
          <w:p w14:paraId="04F9C749" w14:textId="11F59E51"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Understand and practice risk assessment, suicide prevention, and safety planning</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41D0F8F" w14:textId="279A555F"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Legal rights and patient rights</w:t>
            </w:r>
          </w:p>
          <w:p w14:paraId="5344E7F8" w14:textId="6353C980"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Navigation of criminal justice systems across the continuum </w:t>
            </w:r>
          </w:p>
          <w:p w14:paraId="097CD8A3" w14:textId="6695C4C9"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Navigation of behavioral health service for all ages</w:t>
            </w:r>
          </w:p>
          <w:p w14:paraId="75FCE990" w14:textId="24577158"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Navigation of child welfare systems</w:t>
            </w:r>
          </w:p>
          <w:p w14:paraId="307DF510" w14:textId="4A50A4B2"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Employment and vocational community resources (i.e., housing, registration, meeting justice involvement mandates)</w:t>
            </w:r>
          </w:p>
          <w:p w14:paraId="2A943D62" w14:textId="73A28394"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Navigation of community resources based on consumer’s </w:t>
            </w:r>
            <w:proofErr w:type="gramStart"/>
            <w:r w:rsidRPr="51E3EC58">
              <w:rPr>
                <w:rFonts w:ascii="Calibri" w:eastAsia="Calibri" w:hAnsi="Calibri" w:cs="Calibri"/>
                <w:lang w:val="en-US"/>
              </w:rPr>
              <w:t>needs</w:t>
            </w:r>
            <w:proofErr w:type="gramEnd"/>
          </w:p>
          <w:p w14:paraId="522DC7B9" w14:textId="1E870429"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31"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283BC2D8" w14:textId="2350CCF2" w:rsidR="51E3EC58" w:rsidRDefault="51E3EC58" w:rsidP="00B878B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lastRenderedPageBreak/>
              <w:t>3</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9047715" w14:textId="13255D68"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0ADC557C" w14:textId="7A9E2026" w:rsidR="51E3EC58" w:rsidRDefault="51E3EC58" w:rsidP="51E3EC58">
      <w:pPr>
        <w:spacing w:before="200"/>
        <w:rPr>
          <w:rFonts w:ascii="Calibri" w:eastAsia="Calibri" w:hAnsi="Calibri" w:cs="Calibri"/>
          <w:color w:val="000000" w:themeColor="text1"/>
          <w:sz w:val="22"/>
          <w:szCs w:val="22"/>
        </w:rPr>
      </w:pPr>
    </w:p>
    <w:tbl>
      <w:tblPr>
        <w:tblStyle w:val="GridTable1Light-Accent1"/>
        <w:tblW w:w="10980" w:type="dxa"/>
        <w:tblInd w:w="-725" w:type="dxa"/>
        <w:tblLayout w:type="fixed"/>
        <w:tblLook w:val="04A0" w:firstRow="1" w:lastRow="0" w:firstColumn="1" w:lastColumn="0" w:noHBand="0" w:noVBand="1"/>
      </w:tblPr>
      <w:tblGrid>
        <w:gridCol w:w="2566"/>
        <w:gridCol w:w="2289"/>
        <w:gridCol w:w="2615"/>
        <w:gridCol w:w="1530"/>
        <w:gridCol w:w="1980"/>
      </w:tblGrid>
      <w:tr w:rsidR="51E3EC58" w14:paraId="1C1DBBE4" w14:textId="77777777" w:rsidTr="00FC5403">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2566" w:type="dxa"/>
            <w:shd w:val="clear" w:color="auto" w:fill="00B0F0"/>
            <w:tcMar>
              <w:left w:w="105" w:type="dxa"/>
              <w:right w:w="105" w:type="dxa"/>
            </w:tcMar>
            <w:vAlign w:val="center"/>
          </w:tcPr>
          <w:p w14:paraId="3C8739C1" w14:textId="3F6A1769" w:rsidR="51E3EC58" w:rsidRPr="000A61CC" w:rsidRDefault="51E3EC58" w:rsidP="004535AC">
            <w:pPr>
              <w:pStyle w:val="ListParagraph"/>
              <w:numPr>
                <w:ilvl w:val="0"/>
                <w:numId w:val="9"/>
              </w:numPr>
              <w:spacing w:before="0" w:after="0"/>
              <w:ind w:left="330"/>
              <w:rPr>
                <w:rFonts w:ascii="Calibri" w:eastAsia="Calibri" w:hAnsi="Calibri" w:cs="Calibri"/>
              </w:rPr>
            </w:pPr>
            <w:r w:rsidRPr="51E3EC58">
              <w:rPr>
                <w:rFonts w:ascii="Calibri" w:eastAsia="Calibri" w:hAnsi="Calibri" w:cs="Calibri"/>
                <w:lang w:val="en-US"/>
              </w:rPr>
              <w:lastRenderedPageBreak/>
              <w:t>Recidivism and Risk Factors</w:t>
            </w:r>
          </w:p>
        </w:tc>
        <w:tc>
          <w:tcPr>
            <w:tcW w:w="2289" w:type="dxa"/>
            <w:tcMar>
              <w:left w:w="105" w:type="dxa"/>
              <w:right w:w="105" w:type="dxa"/>
            </w:tcMar>
            <w:vAlign w:val="center"/>
          </w:tcPr>
          <w:p w14:paraId="0696929F" w14:textId="7AF12617"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Knowledge, skills, and abilities for competency</w:t>
            </w:r>
          </w:p>
        </w:tc>
        <w:tc>
          <w:tcPr>
            <w:tcW w:w="2615" w:type="dxa"/>
            <w:tcMar>
              <w:left w:w="105" w:type="dxa"/>
              <w:right w:w="105" w:type="dxa"/>
            </w:tcMar>
            <w:vAlign w:val="center"/>
          </w:tcPr>
          <w:p w14:paraId="04DEE10D" w14:textId="174EF558"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Possible Trainings</w:t>
            </w:r>
          </w:p>
          <w:p w14:paraId="21D0389F" w14:textId="2574F53E"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(Trainings should be from the Criminal Justice perspective)</w:t>
            </w:r>
          </w:p>
        </w:tc>
        <w:tc>
          <w:tcPr>
            <w:tcW w:w="1530" w:type="dxa"/>
            <w:tcMar>
              <w:left w:w="105" w:type="dxa"/>
              <w:right w:w="105" w:type="dxa"/>
            </w:tcMar>
            <w:vAlign w:val="center"/>
          </w:tcPr>
          <w:p w14:paraId="2C3269E0" w14:textId="4B26EF15"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51E3EC58">
              <w:rPr>
                <w:rFonts w:ascii="Calibri" w:eastAsia="Calibri" w:hAnsi="Calibri" w:cs="Calibri"/>
                <w:lang w:val="en-US"/>
              </w:rPr>
              <w:t>Min. Training Hours</w:t>
            </w:r>
          </w:p>
        </w:tc>
        <w:tc>
          <w:tcPr>
            <w:tcW w:w="1980" w:type="dxa"/>
            <w:tcMar>
              <w:left w:w="105" w:type="dxa"/>
              <w:right w:w="105" w:type="dxa"/>
            </w:tcMar>
            <w:vAlign w:val="center"/>
          </w:tcPr>
          <w:p w14:paraId="17F94559" w14:textId="50474FCD" w:rsidR="51E3EC58" w:rsidRDefault="51E3EC58" w:rsidP="000A61CC">
            <w:pPr>
              <w:spacing w:after="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C45911" w:themeColor="accent2" w:themeShade="BF"/>
              </w:rPr>
            </w:pPr>
            <w:r w:rsidRPr="51E3EC58">
              <w:rPr>
                <w:rFonts w:ascii="Calibri" w:eastAsia="Calibri" w:hAnsi="Calibri" w:cs="Calibri"/>
                <w:color w:val="C45911" w:themeColor="accent2" w:themeShade="BF"/>
                <w:lang w:val="en-US"/>
              </w:rPr>
              <w:t>Proposed Training Provider’s Training Content</w:t>
            </w:r>
          </w:p>
        </w:tc>
      </w:tr>
      <w:tr w:rsidR="51E3EC58" w14:paraId="156B52E8" w14:textId="77777777" w:rsidTr="00EB4829">
        <w:trPr>
          <w:trHeight w:val="270"/>
        </w:trPr>
        <w:tc>
          <w:tcPr>
            <w:cnfStyle w:val="001000000000" w:firstRow="0" w:lastRow="0" w:firstColumn="1" w:lastColumn="0" w:oddVBand="0" w:evenVBand="0" w:oddHBand="0" w:evenHBand="0" w:firstRowFirstColumn="0" w:firstRowLastColumn="0" w:lastRowFirstColumn="0" w:lastRowLastColumn="0"/>
            <w:tcW w:w="4855" w:type="dxa"/>
            <w:gridSpan w:val="2"/>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0970DF8" w14:textId="34D15FF9" w:rsidR="51E3EC58" w:rsidRDefault="51E3EC58" w:rsidP="51E3EC58">
            <w:pPr>
              <w:rPr>
                <w:rFonts w:ascii="Calibri" w:eastAsia="Calibri" w:hAnsi="Calibri" w:cs="Calibri"/>
              </w:rPr>
            </w:pPr>
            <w:r w:rsidRPr="51E3EC58">
              <w:rPr>
                <w:rFonts w:ascii="Calibri" w:eastAsia="Calibri" w:hAnsi="Calibri" w:cs="Calibri"/>
                <w:b w:val="0"/>
                <w:bCs w:val="0"/>
                <w:lang w:val="en-US"/>
              </w:rPr>
              <w:t>Knowledge:</w:t>
            </w:r>
          </w:p>
          <w:p w14:paraId="0CFB99FF" w14:textId="0A7218D5"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Understanding of criminogenic needs as they relate to recidivism, including the eight most significant criminogenic </w:t>
            </w:r>
            <w:proofErr w:type="gramStart"/>
            <w:r w:rsidRPr="51E3EC58">
              <w:rPr>
                <w:rFonts w:ascii="Calibri" w:eastAsia="Calibri" w:hAnsi="Calibri" w:cs="Calibri"/>
                <w:b w:val="0"/>
                <w:bCs w:val="0"/>
                <w:lang w:val="en-US"/>
              </w:rPr>
              <w:t>needs</w:t>
            </w:r>
            <w:proofErr w:type="gramEnd"/>
          </w:p>
          <w:p w14:paraId="625A3ADE" w14:textId="58455744"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Understanding of how trauma, environmental factors, and mental illnesses can correlate with substance use and criminal </w:t>
            </w:r>
            <w:proofErr w:type="gramStart"/>
            <w:r w:rsidRPr="51E3EC58">
              <w:rPr>
                <w:rFonts w:ascii="Calibri" w:eastAsia="Calibri" w:hAnsi="Calibri" w:cs="Calibri"/>
                <w:b w:val="0"/>
                <w:bCs w:val="0"/>
                <w:lang w:val="en-US"/>
              </w:rPr>
              <w:t>behavior</w:t>
            </w:r>
            <w:proofErr w:type="gramEnd"/>
          </w:p>
          <w:p w14:paraId="08DC1E96" w14:textId="53D2A269"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Understanding of risks and protective factors that influence a person's </w:t>
            </w:r>
            <w:proofErr w:type="gramStart"/>
            <w:r w:rsidRPr="51E3EC58">
              <w:rPr>
                <w:rFonts w:ascii="Calibri" w:eastAsia="Calibri" w:hAnsi="Calibri" w:cs="Calibri"/>
                <w:b w:val="0"/>
                <w:bCs w:val="0"/>
                <w:lang w:val="en-US"/>
              </w:rPr>
              <w:t>behavior</w:t>
            </w:r>
            <w:proofErr w:type="gramEnd"/>
          </w:p>
          <w:p w14:paraId="15163DB2" w14:textId="7E3E98FC" w:rsidR="51E3EC58" w:rsidRDefault="51E3EC58" w:rsidP="51E3EC58">
            <w:pPr>
              <w:rPr>
                <w:rFonts w:ascii="Calibri" w:eastAsia="Calibri" w:hAnsi="Calibri" w:cs="Calibri"/>
              </w:rPr>
            </w:pPr>
            <w:r w:rsidRPr="51E3EC58">
              <w:rPr>
                <w:rFonts w:ascii="Calibri" w:eastAsia="Calibri" w:hAnsi="Calibri" w:cs="Calibri"/>
                <w:b w:val="0"/>
                <w:bCs w:val="0"/>
                <w:lang w:val="en-US"/>
              </w:rPr>
              <w:t>Skills:</w:t>
            </w:r>
          </w:p>
          <w:p w14:paraId="768BC915" w14:textId="38A654D7"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Teach skills that impact criminogenic </w:t>
            </w:r>
            <w:proofErr w:type="gramStart"/>
            <w:r w:rsidRPr="51E3EC58">
              <w:rPr>
                <w:rFonts w:ascii="Calibri" w:eastAsia="Calibri" w:hAnsi="Calibri" w:cs="Calibri"/>
                <w:b w:val="0"/>
                <w:bCs w:val="0"/>
                <w:lang w:val="en-US"/>
              </w:rPr>
              <w:t>needs</w:t>
            </w:r>
            <w:proofErr w:type="gramEnd"/>
          </w:p>
          <w:p w14:paraId="7CC015AE" w14:textId="11FC8CE0"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 xml:space="preserve">Share and role model changes in own criminogenic thinking and </w:t>
            </w:r>
            <w:proofErr w:type="gramStart"/>
            <w:r w:rsidRPr="51E3EC58">
              <w:rPr>
                <w:rFonts w:ascii="Calibri" w:eastAsia="Calibri" w:hAnsi="Calibri" w:cs="Calibri"/>
                <w:b w:val="0"/>
                <w:bCs w:val="0"/>
                <w:lang w:val="en-US"/>
              </w:rPr>
              <w:t>behaviors</w:t>
            </w:r>
            <w:proofErr w:type="gramEnd"/>
          </w:p>
          <w:p w14:paraId="0B47480B" w14:textId="46B8F927" w:rsidR="51E3EC58" w:rsidRDefault="51E3EC58" w:rsidP="51E3EC58">
            <w:pPr>
              <w:rPr>
                <w:rFonts w:ascii="Calibri" w:eastAsia="Calibri" w:hAnsi="Calibri" w:cs="Calibri"/>
              </w:rPr>
            </w:pPr>
            <w:r w:rsidRPr="51E3EC58">
              <w:rPr>
                <w:rFonts w:ascii="Calibri" w:eastAsia="Calibri" w:hAnsi="Calibri" w:cs="Calibri"/>
                <w:b w:val="0"/>
                <w:bCs w:val="0"/>
                <w:lang w:val="en-US"/>
              </w:rPr>
              <w:t>Abilities:</w:t>
            </w:r>
          </w:p>
          <w:p w14:paraId="04E81277" w14:textId="73EE548C" w:rsidR="51E3EC58" w:rsidRDefault="51E3EC58" w:rsidP="004535AC">
            <w:pPr>
              <w:pStyle w:val="ListParagraph"/>
              <w:numPr>
                <w:ilvl w:val="0"/>
                <w:numId w:val="2"/>
              </w:numPr>
              <w:spacing w:before="0"/>
              <w:rPr>
                <w:rFonts w:ascii="Calibri" w:eastAsia="Calibri" w:hAnsi="Calibri" w:cs="Calibri"/>
              </w:rPr>
            </w:pPr>
            <w:r w:rsidRPr="51E3EC58">
              <w:rPr>
                <w:rFonts w:ascii="Calibri" w:eastAsia="Calibri" w:hAnsi="Calibri" w:cs="Calibri"/>
                <w:b w:val="0"/>
                <w:bCs w:val="0"/>
                <w:lang w:val="en-US"/>
              </w:rPr>
              <w:t>Discuss risks and protective factors that influence a person's behavior.</w:t>
            </w:r>
          </w:p>
        </w:tc>
        <w:tc>
          <w:tcPr>
            <w:tcW w:w="2615"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2F2056E2" w14:textId="5073EF32"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Criminogenic behaviors and recidivism </w:t>
            </w:r>
          </w:p>
          <w:p w14:paraId="559DBDEE" w14:textId="04BE1990"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 xml:space="preserve">Impact of trauma </w:t>
            </w:r>
          </w:p>
          <w:p w14:paraId="061255E3" w14:textId="62877E26"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Risk assessment and protective factors</w:t>
            </w:r>
          </w:p>
          <w:p w14:paraId="3A97CBF7" w14:textId="139E77E1" w:rsidR="51E3EC58" w:rsidRDefault="51E3EC58" w:rsidP="004535AC">
            <w:pPr>
              <w:pStyle w:val="ListParagraph"/>
              <w:numPr>
                <w:ilvl w:val="0"/>
                <w:numId w:val="2"/>
              </w:numPr>
              <w:spacing w:before="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Impact of incarceration on behavioral health needs</w:t>
            </w:r>
          </w:p>
        </w:tc>
        <w:tc>
          <w:tcPr>
            <w:tcW w:w="153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vAlign w:val="center"/>
          </w:tcPr>
          <w:p w14:paraId="11C45B2F" w14:textId="27D07EBE" w:rsidR="51E3EC58" w:rsidRDefault="51E3EC58" w:rsidP="00EB482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1E3EC58">
              <w:rPr>
                <w:rFonts w:ascii="Calibri" w:eastAsia="Calibri" w:hAnsi="Calibri" w:cs="Calibri"/>
                <w:lang w:val="en-US"/>
              </w:rPr>
              <w:t>4</w:t>
            </w:r>
          </w:p>
        </w:tc>
        <w:tc>
          <w:tcPr>
            <w:tcW w:w="1980" w:type="dxa"/>
            <w:tcBorders>
              <w:top w:val="single" w:sz="6" w:space="0" w:color="D9E2F3" w:themeColor="accent1" w:themeTint="33"/>
              <w:left w:val="single" w:sz="6" w:space="0" w:color="D9E2F3" w:themeColor="accent1" w:themeTint="33"/>
              <w:bottom w:val="single" w:sz="6" w:space="0" w:color="D9E2F3" w:themeColor="accent1" w:themeTint="33"/>
              <w:right w:val="single" w:sz="6" w:space="0" w:color="D9E2F3" w:themeColor="accent1" w:themeTint="33"/>
            </w:tcBorders>
            <w:tcMar>
              <w:left w:w="105" w:type="dxa"/>
              <w:right w:w="105" w:type="dxa"/>
            </w:tcMar>
          </w:tcPr>
          <w:p w14:paraId="7B17EFD0" w14:textId="2F409F90" w:rsidR="51E3EC58" w:rsidRDefault="51E3EC58" w:rsidP="51E3EC5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D7722D3" w14:textId="0BEBE360" w:rsidR="27CCC500" w:rsidRDefault="27CCC500" w:rsidP="51E3EC58">
      <w:pPr>
        <w:rPr>
          <w:rFonts w:ascii="Calibri" w:eastAsia="Calibri" w:hAnsi="Calibri" w:cs="Calibri"/>
          <w:color w:val="000000" w:themeColor="text1"/>
          <w:sz w:val="22"/>
          <w:szCs w:val="22"/>
        </w:rPr>
      </w:pPr>
    </w:p>
    <w:p w14:paraId="60CF5003" w14:textId="5C0E85A7" w:rsidR="27CCC500" w:rsidRDefault="27CCC500" w:rsidP="004535AC">
      <w:pPr>
        <w:pStyle w:val="ListParagraph"/>
        <w:numPr>
          <w:ilvl w:val="0"/>
          <w:numId w:val="10"/>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How is your training program delivered? Please choose from the following options provided and describe where they are located </w:t>
      </w:r>
      <w:r w:rsidRPr="51E3EC58">
        <w:rPr>
          <w:rFonts w:ascii="Calibri" w:eastAsia="Calibri" w:hAnsi="Calibri" w:cs="Calibri"/>
          <w:color w:val="000000" w:themeColor="text1"/>
          <w:sz w:val="22"/>
          <w:szCs w:val="22"/>
          <w:lang w:val="en-CA"/>
        </w:rPr>
        <w:t>(at an agency, college campus, virtually, etc.).</w:t>
      </w:r>
    </w:p>
    <w:p w14:paraId="791BAC21" w14:textId="586E12C5" w:rsidR="27CCC500" w:rsidRDefault="27CCC500" w:rsidP="004535AC">
      <w:pPr>
        <w:pStyle w:val="ListParagraph"/>
        <w:numPr>
          <w:ilvl w:val="1"/>
          <w:numId w:val="1"/>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In- Person, 1 location (location type, city, county)</w:t>
      </w:r>
    </w:p>
    <w:p w14:paraId="345D4949" w14:textId="1152B6DC" w:rsidR="27CCC500" w:rsidRDefault="27CCC500" w:rsidP="004535AC">
      <w:pPr>
        <w:pStyle w:val="ListParagraph"/>
        <w:numPr>
          <w:ilvl w:val="1"/>
          <w:numId w:val="1"/>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In-Person, multiple locations (location type, city, county)</w:t>
      </w:r>
    </w:p>
    <w:p w14:paraId="51D2B038" w14:textId="710AE63B" w:rsidR="27CCC500" w:rsidRDefault="27CCC500" w:rsidP="004535AC">
      <w:pPr>
        <w:pStyle w:val="ListParagraph"/>
        <w:numPr>
          <w:ilvl w:val="1"/>
          <w:numId w:val="1"/>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Hybrid Model, virtual and in-person (number of virtual hours and number of in-person hours)</w:t>
      </w:r>
    </w:p>
    <w:p w14:paraId="5ED3EB51" w14:textId="07CDAE3C" w:rsidR="27CCC500" w:rsidRDefault="27CCC500" w:rsidP="004535AC">
      <w:pPr>
        <w:pStyle w:val="ListParagraph"/>
        <w:numPr>
          <w:ilvl w:val="1"/>
          <w:numId w:val="1"/>
        </w:numPr>
        <w:ind w:left="10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lang w:val="en-CA"/>
        </w:rPr>
        <w:t>Virtual Platform Only</w:t>
      </w:r>
    </w:p>
    <w:p w14:paraId="365C6222" w14:textId="5F899DC9" w:rsidR="51E3EC58" w:rsidRDefault="51E3EC58" w:rsidP="00FF65A3">
      <w:pPr>
        <w:spacing w:before="200"/>
        <w:rPr>
          <w:rFonts w:ascii="Calibri" w:eastAsia="Calibri" w:hAnsi="Calibri" w:cs="Calibri"/>
          <w:color w:val="000000" w:themeColor="text1"/>
          <w:sz w:val="22"/>
          <w:szCs w:val="22"/>
        </w:rPr>
      </w:pPr>
    </w:p>
    <w:p w14:paraId="3DFE113D" w14:textId="4148999D" w:rsidR="27CCC500" w:rsidRDefault="27CCC500" w:rsidP="004535AC">
      <w:pPr>
        <w:pStyle w:val="ListParagraph"/>
        <w:numPr>
          <w:ilvl w:val="0"/>
          <w:numId w:val="10"/>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What days of the week and time of day do you anticipate your training to be offered?</w:t>
      </w:r>
    </w:p>
    <w:p w14:paraId="6589A96C" w14:textId="277EE03F" w:rsidR="51E3EC58" w:rsidRDefault="51E3EC58" w:rsidP="00FF65A3">
      <w:pPr>
        <w:spacing w:before="200"/>
        <w:rPr>
          <w:rFonts w:ascii="Calibri" w:eastAsia="Calibri" w:hAnsi="Calibri" w:cs="Calibri"/>
          <w:color w:val="000000" w:themeColor="text1"/>
          <w:sz w:val="22"/>
          <w:szCs w:val="22"/>
        </w:rPr>
      </w:pPr>
    </w:p>
    <w:p w14:paraId="20EB0B7C" w14:textId="490DC057" w:rsidR="27CCC500" w:rsidRDefault="27CCC500" w:rsidP="004535AC">
      <w:pPr>
        <w:pStyle w:val="ListParagraph"/>
        <w:numPr>
          <w:ilvl w:val="0"/>
          <w:numId w:val="10"/>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What is your cost per student based on your selected modalities?</w:t>
      </w:r>
    </w:p>
    <w:p w14:paraId="1EBD5B78" w14:textId="6B9508B4"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u w:val="single"/>
        </w:rPr>
        <w:lastRenderedPageBreak/>
        <w:t xml:space="preserve">Example: </w:t>
      </w:r>
    </w:p>
    <w:p w14:paraId="698532D4" w14:textId="0CE90CBD"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In-Person             2-week session                  $400</w:t>
      </w:r>
    </w:p>
    <w:p w14:paraId="0F4A5F29" w14:textId="580846E7" w:rsidR="27CCC500" w:rsidRDefault="27CCC500" w:rsidP="00FF65A3">
      <w:pPr>
        <w:spacing w:before="200"/>
        <w:ind w:left="720" w:hanging="180"/>
        <w:rPr>
          <w:rFonts w:ascii="Calibri" w:eastAsia="Calibri" w:hAnsi="Calibri" w:cs="Calibri"/>
          <w:color w:val="000000" w:themeColor="text1"/>
          <w:sz w:val="22"/>
          <w:szCs w:val="22"/>
        </w:rPr>
      </w:pPr>
      <w:r w:rsidRPr="51E3EC58">
        <w:rPr>
          <w:rFonts w:ascii="Calibri" w:eastAsia="Calibri" w:hAnsi="Calibri" w:cs="Calibri"/>
          <w:i/>
          <w:iCs/>
          <w:color w:val="000000" w:themeColor="text1"/>
          <w:sz w:val="22"/>
          <w:szCs w:val="22"/>
        </w:rPr>
        <w:t>Virtual                   2-week session                 $200</w:t>
      </w:r>
    </w:p>
    <w:p w14:paraId="75310ED4" w14:textId="3B24C261" w:rsidR="51E3EC58" w:rsidRDefault="51E3EC58" w:rsidP="00FF65A3">
      <w:pPr>
        <w:spacing w:before="200"/>
        <w:ind w:left="720" w:hanging="180"/>
        <w:rPr>
          <w:rFonts w:ascii="Calibri" w:eastAsia="Calibri" w:hAnsi="Calibri" w:cs="Calibri"/>
          <w:i/>
          <w:iCs/>
          <w:color w:val="000000" w:themeColor="text1"/>
          <w:sz w:val="22"/>
          <w:szCs w:val="22"/>
        </w:rPr>
      </w:pPr>
    </w:p>
    <w:p w14:paraId="5DC084DD" w14:textId="3D6B5419" w:rsidR="27CCC500" w:rsidRDefault="27CCC500" w:rsidP="004535AC">
      <w:pPr>
        <w:pStyle w:val="ListParagraph"/>
        <w:numPr>
          <w:ilvl w:val="0"/>
          <w:numId w:val="10"/>
        </w:numPr>
        <w:ind w:left="525"/>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Are your trainings offered in any other languages? If so, please list out what languages. </w:t>
      </w:r>
    </w:p>
    <w:p w14:paraId="4917FCC9" w14:textId="08298D0C" w:rsidR="51E3EC58" w:rsidRDefault="51E3EC58" w:rsidP="51E3EC58">
      <w:pPr>
        <w:spacing w:before="200"/>
        <w:rPr>
          <w:rFonts w:ascii="Calibri" w:eastAsia="Calibri" w:hAnsi="Calibri" w:cs="Calibri"/>
          <w:color w:val="000000" w:themeColor="text1"/>
          <w:sz w:val="22"/>
          <w:szCs w:val="22"/>
        </w:rPr>
      </w:pPr>
    </w:p>
    <w:p w14:paraId="1D83A3EF" w14:textId="369A7A5B" w:rsidR="27CCC500" w:rsidRDefault="27CCC500" w:rsidP="004535AC">
      <w:pPr>
        <w:pStyle w:val="ListParagraph"/>
        <w:numPr>
          <w:ilvl w:val="0"/>
          <w:numId w:val="10"/>
        </w:numPr>
        <w:ind w:left="540" w:hanging="540"/>
        <w:rPr>
          <w:rFonts w:ascii="Calibri" w:eastAsia="Calibri" w:hAnsi="Calibri" w:cs="Calibri"/>
          <w:color w:val="000000" w:themeColor="text1"/>
          <w:sz w:val="22"/>
          <w:szCs w:val="22"/>
        </w:rPr>
      </w:pPr>
      <w:r w:rsidRPr="51E3EC58">
        <w:rPr>
          <w:rFonts w:ascii="Calibri" w:eastAsia="Calibri" w:hAnsi="Calibri" w:cs="Calibri"/>
          <w:color w:val="000000" w:themeColor="text1"/>
          <w:sz w:val="22"/>
          <w:szCs w:val="22"/>
        </w:rPr>
        <w:t xml:space="preserve">What California counties will your organization serve? Please individually list out all that apply. </w:t>
      </w:r>
    </w:p>
    <w:p w14:paraId="48FD7FAD" w14:textId="459F1659" w:rsidR="51E3EC58" w:rsidRDefault="51E3EC58" w:rsidP="51E3EC58">
      <w:pPr>
        <w:spacing w:before="200" w:after="160" w:line="259" w:lineRule="auto"/>
        <w:ind w:left="720"/>
        <w:rPr>
          <w:rFonts w:ascii="Calibri" w:eastAsia="Calibri" w:hAnsi="Calibri" w:cs="Calibri"/>
          <w:color w:val="000000" w:themeColor="text1"/>
          <w:sz w:val="22"/>
          <w:szCs w:val="22"/>
        </w:rPr>
      </w:pPr>
    </w:p>
    <w:p w14:paraId="3200F940" w14:textId="195AAA9A" w:rsidR="51E3EC58" w:rsidRDefault="51E3EC58" w:rsidP="51E3EC58">
      <w:pPr>
        <w:spacing w:before="200"/>
        <w:ind w:left="1080" w:hanging="180"/>
        <w:rPr>
          <w:rFonts w:ascii="Calibri" w:eastAsia="Calibri" w:hAnsi="Calibri" w:cs="Calibri"/>
          <w:i/>
          <w:iCs/>
          <w:color w:val="000000" w:themeColor="text1"/>
          <w:sz w:val="22"/>
          <w:szCs w:val="22"/>
        </w:rPr>
      </w:pPr>
    </w:p>
    <w:p w14:paraId="1FCA8789" w14:textId="4E6A643D" w:rsidR="51E3EC58" w:rsidRDefault="51E3EC58" w:rsidP="51E3EC58">
      <w:pPr>
        <w:spacing w:before="200"/>
        <w:ind w:left="885"/>
        <w:rPr>
          <w:rFonts w:ascii="Calibri" w:eastAsia="Calibri" w:hAnsi="Calibri" w:cs="Calibri"/>
          <w:color w:val="000000" w:themeColor="text1"/>
          <w:sz w:val="22"/>
          <w:szCs w:val="22"/>
        </w:rPr>
      </w:pPr>
    </w:p>
    <w:p w14:paraId="3A45EC7B" w14:textId="479FA2F7" w:rsidR="51E3EC58" w:rsidRDefault="51E3EC58" w:rsidP="51E3EC58">
      <w:pPr>
        <w:rPr>
          <w:rFonts w:ascii="Calibri" w:eastAsia="Calibri" w:hAnsi="Calibri" w:cs="Calibri"/>
          <w:color w:val="000000" w:themeColor="text1"/>
          <w:sz w:val="22"/>
          <w:szCs w:val="22"/>
        </w:rPr>
      </w:pPr>
    </w:p>
    <w:sectPr w:rsidR="51E3EC58" w:rsidSect="008B18E5">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80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13A0" w14:textId="77777777" w:rsidR="006E0C6D" w:rsidRDefault="006E0C6D" w:rsidP="002A49E1">
      <w:pPr>
        <w:spacing w:after="0"/>
      </w:pPr>
      <w:r>
        <w:separator/>
      </w:r>
    </w:p>
  </w:endnote>
  <w:endnote w:type="continuationSeparator" w:id="0">
    <w:p w14:paraId="40356F9F" w14:textId="77777777" w:rsidR="006E0C6D" w:rsidRDefault="006E0C6D" w:rsidP="002A49E1">
      <w:pPr>
        <w:spacing w:after="0"/>
      </w:pPr>
      <w:r>
        <w:continuationSeparator/>
      </w:r>
    </w:p>
  </w:endnote>
  <w:endnote w:type="continuationNotice" w:id="1">
    <w:p w14:paraId="19564B3D" w14:textId="77777777" w:rsidR="006E0C6D" w:rsidRDefault="006E0C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Arial,游明朝">
    <w:altName w:val="Yu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Economica">
    <w:altName w:val="Calibri"/>
    <w:charset w:val="00"/>
    <w:family w:val="auto"/>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059" w14:textId="77777777" w:rsidR="00CD5D47" w:rsidRDefault="00CD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A1C9E3" w14:paraId="4E9ACE55" w14:textId="77777777" w:rsidTr="52A1C9E3">
      <w:trPr>
        <w:trHeight w:val="300"/>
      </w:trPr>
      <w:tc>
        <w:tcPr>
          <w:tcW w:w="3120" w:type="dxa"/>
        </w:tcPr>
        <w:p w14:paraId="444EB3DC" w14:textId="28E19F45" w:rsidR="52A1C9E3" w:rsidRDefault="52A1C9E3" w:rsidP="52A1C9E3">
          <w:pPr>
            <w:pStyle w:val="Header"/>
            <w:ind w:left="-115"/>
          </w:pPr>
        </w:p>
      </w:tc>
      <w:tc>
        <w:tcPr>
          <w:tcW w:w="3120" w:type="dxa"/>
        </w:tcPr>
        <w:p w14:paraId="37AFA0C2" w14:textId="2EF34BCE" w:rsidR="52A1C9E3" w:rsidRDefault="52A1C9E3" w:rsidP="52A1C9E3">
          <w:pPr>
            <w:pStyle w:val="Header"/>
            <w:jc w:val="center"/>
          </w:pPr>
        </w:p>
      </w:tc>
      <w:tc>
        <w:tcPr>
          <w:tcW w:w="3120" w:type="dxa"/>
        </w:tcPr>
        <w:p w14:paraId="4C1E7161" w14:textId="335C595B" w:rsidR="52A1C9E3" w:rsidRDefault="52A1C9E3" w:rsidP="52A1C9E3">
          <w:pPr>
            <w:pStyle w:val="Header"/>
            <w:ind w:right="-115"/>
            <w:jc w:val="right"/>
          </w:pPr>
        </w:p>
      </w:tc>
    </w:tr>
  </w:tbl>
  <w:p w14:paraId="1149F642" w14:textId="1C86891F" w:rsidR="52A1C9E3" w:rsidRDefault="52A1C9E3" w:rsidP="52A1C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77B5" w14:textId="77777777" w:rsidR="00CD5D47" w:rsidRDefault="00CD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9255" w14:textId="77777777" w:rsidR="006E0C6D" w:rsidRDefault="006E0C6D" w:rsidP="002A49E1">
      <w:pPr>
        <w:spacing w:after="0"/>
      </w:pPr>
      <w:r>
        <w:separator/>
      </w:r>
    </w:p>
  </w:footnote>
  <w:footnote w:type="continuationSeparator" w:id="0">
    <w:p w14:paraId="4A69BC7F" w14:textId="77777777" w:rsidR="006E0C6D" w:rsidRDefault="006E0C6D" w:rsidP="002A49E1">
      <w:pPr>
        <w:spacing w:after="0"/>
      </w:pPr>
      <w:r>
        <w:continuationSeparator/>
      </w:r>
    </w:p>
  </w:footnote>
  <w:footnote w:type="continuationNotice" w:id="1">
    <w:p w14:paraId="73E08BC3" w14:textId="77777777" w:rsidR="006E0C6D" w:rsidRDefault="006E0C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09F" w14:textId="77777777" w:rsidR="00CD5D47" w:rsidRDefault="00CD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95BB" w14:textId="77777777" w:rsidR="002A49E1" w:rsidRPr="00D30850" w:rsidRDefault="009A5C33">
    <w:pPr>
      <w:pStyle w:val="Header"/>
      <w:rPr>
        <w:rFonts w:cs="Arial"/>
        <w:color w:val="7F7F7F" w:themeColor="text1" w:themeTint="80"/>
        <w:sz w:val="16"/>
        <w:szCs w:val="16"/>
      </w:rPr>
    </w:pPr>
    <w:r>
      <w:rPr>
        <w:rFonts w:cs="Arial"/>
        <w:noProof/>
        <w:color w:val="7F7F7F" w:themeColor="text1" w:themeTint="80"/>
        <w:sz w:val="16"/>
        <w:szCs w:val="16"/>
      </w:rPr>
      <w:drawing>
        <wp:anchor distT="0" distB="0" distL="114300" distR="114300" simplePos="0" relativeHeight="251658240" behindDoc="1" locked="0" layoutInCell="1" allowOverlap="1" wp14:anchorId="76FB9C87" wp14:editId="43DC87AE">
          <wp:simplePos x="0" y="0"/>
          <wp:positionH relativeFrom="page">
            <wp:align>right</wp:align>
          </wp:positionH>
          <wp:positionV relativeFrom="paragraph">
            <wp:posOffset>-356235</wp:posOffset>
          </wp:positionV>
          <wp:extent cx="7772400" cy="100584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CF76" w14:textId="77777777" w:rsidR="00CD5D47" w:rsidRDefault="00CD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A655"/>
    <w:multiLevelType w:val="hybridMultilevel"/>
    <w:tmpl w:val="D8442896"/>
    <w:lvl w:ilvl="0" w:tplc="51CECE5C">
      <w:start w:val="1"/>
      <w:numFmt w:val="bullet"/>
      <w:lvlText w:val=""/>
      <w:lvlJc w:val="left"/>
      <w:pPr>
        <w:ind w:left="720" w:hanging="360"/>
      </w:pPr>
      <w:rPr>
        <w:rFonts w:ascii="Symbol" w:hAnsi="Symbol" w:hint="default"/>
      </w:rPr>
    </w:lvl>
    <w:lvl w:ilvl="1" w:tplc="1740677E">
      <w:start w:val="1"/>
      <w:numFmt w:val="bullet"/>
      <w:lvlText w:val="o"/>
      <w:lvlJc w:val="left"/>
      <w:pPr>
        <w:ind w:left="1440" w:hanging="360"/>
      </w:pPr>
      <w:rPr>
        <w:rFonts w:ascii="Courier New" w:hAnsi="Courier New" w:hint="default"/>
      </w:rPr>
    </w:lvl>
    <w:lvl w:ilvl="2" w:tplc="C770CC4C">
      <w:start w:val="1"/>
      <w:numFmt w:val="bullet"/>
      <w:lvlText w:val=""/>
      <w:lvlJc w:val="left"/>
      <w:pPr>
        <w:ind w:left="2160" w:hanging="360"/>
      </w:pPr>
      <w:rPr>
        <w:rFonts w:ascii="Wingdings" w:hAnsi="Wingdings" w:hint="default"/>
      </w:rPr>
    </w:lvl>
    <w:lvl w:ilvl="3" w:tplc="2FD8F368">
      <w:start w:val="1"/>
      <w:numFmt w:val="bullet"/>
      <w:lvlText w:val=""/>
      <w:lvlJc w:val="left"/>
      <w:pPr>
        <w:ind w:left="2880" w:hanging="360"/>
      </w:pPr>
      <w:rPr>
        <w:rFonts w:ascii="Symbol" w:hAnsi="Symbol" w:hint="default"/>
      </w:rPr>
    </w:lvl>
    <w:lvl w:ilvl="4" w:tplc="7FFAF9E4">
      <w:start w:val="1"/>
      <w:numFmt w:val="bullet"/>
      <w:lvlText w:val="o"/>
      <w:lvlJc w:val="left"/>
      <w:pPr>
        <w:ind w:left="3600" w:hanging="360"/>
      </w:pPr>
      <w:rPr>
        <w:rFonts w:ascii="Courier New" w:hAnsi="Courier New" w:hint="default"/>
      </w:rPr>
    </w:lvl>
    <w:lvl w:ilvl="5" w:tplc="523C4C20">
      <w:start w:val="1"/>
      <w:numFmt w:val="bullet"/>
      <w:lvlText w:val=""/>
      <w:lvlJc w:val="left"/>
      <w:pPr>
        <w:ind w:left="4320" w:hanging="360"/>
      </w:pPr>
      <w:rPr>
        <w:rFonts w:ascii="Wingdings" w:hAnsi="Wingdings" w:hint="default"/>
      </w:rPr>
    </w:lvl>
    <w:lvl w:ilvl="6" w:tplc="BDAE659A">
      <w:start w:val="1"/>
      <w:numFmt w:val="bullet"/>
      <w:lvlText w:val=""/>
      <w:lvlJc w:val="left"/>
      <w:pPr>
        <w:ind w:left="5040" w:hanging="360"/>
      </w:pPr>
      <w:rPr>
        <w:rFonts w:ascii="Symbol" w:hAnsi="Symbol" w:hint="default"/>
      </w:rPr>
    </w:lvl>
    <w:lvl w:ilvl="7" w:tplc="60946F48">
      <w:start w:val="1"/>
      <w:numFmt w:val="bullet"/>
      <w:lvlText w:val="o"/>
      <w:lvlJc w:val="left"/>
      <w:pPr>
        <w:ind w:left="5760" w:hanging="360"/>
      </w:pPr>
      <w:rPr>
        <w:rFonts w:ascii="Courier New" w:hAnsi="Courier New" w:hint="default"/>
      </w:rPr>
    </w:lvl>
    <w:lvl w:ilvl="8" w:tplc="9E2206BA">
      <w:start w:val="1"/>
      <w:numFmt w:val="bullet"/>
      <w:lvlText w:val=""/>
      <w:lvlJc w:val="left"/>
      <w:pPr>
        <w:ind w:left="6480" w:hanging="360"/>
      </w:pPr>
      <w:rPr>
        <w:rFonts w:ascii="Wingdings" w:hAnsi="Wingdings" w:hint="default"/>
      </w:rPr>
    </w:lvl>
  </w:abstractNum>
  <w:abstractNum w:abstractNumId="1" w15:restartNumberingAfterBreak="0">
    <w:nsid w:val="1037E96C"/>
    <w:multiLevelType w:val="hybridMultilevel"/>
    <w:tmpl w:val="1A92C3B8"/>
    <w:lvl w:ilvl="0" w:tplc="EB4201B0">
      <w:start w:val="1"/>
      <w:numFmt w:val="decimal"/>
      <w:lvlText w:val="%1."/>
      <w:lvlJc w:val="left"/>
      <w:pPr>
        <w:ind w:left="885" w:hanging="525"/>
      </w:pPr>
      <w:rPr>
        <w:rFonts w:ascii="Calibri" w:hAnsi="Calibri" w:hint="default"/>
      </w:rPr>
    </w:lvl>
    <w:lvl w:ilvl="1" w:tplc="152C7FB0">
      <w:start w:val="1"/>
      <w:numFmt w:val="lowerLetter"/>
      <w:lvlText w:val="%2."/>
      <w:lvlJc w:val="left"/>
      <w:pPr>
        <w:ind w:left="1440" w:hanging="360"/>
      </w:pPr>
    </w:lvl>
    <w:lvl w:ilvl="2" w:tplc="21D2B9A0">
      <w:start w:val="1"/>
      <w:numFmt w:val="lowerRoman"/>
      <w:lvlText w:val="%3."/>
      <w:lvlJc w:val="right"/>
      <w:pPr>
        <w:ind w:left="2160" w:hanging="180"/>
      </w:pPr>
    </w:lvl>
    <w:lvl w:ilvl="3" w:tplc="C96A8E6C">
      <w:start w:val="1"/>
      <w:numFmt w:val="decimal"/>
      <w:lvlText w:val="%4."/>
      <w:lvlJc w:val="left"/>
      <w:pPr>
        <w:ind w:left="2880" w:hanging="360"/>
      </w:pPr>
    </w:lvl>
    <w:lvl w:ilvl="4" w:tplc="413CE760">
      <w:start w:val="1"/>
      <w:numFmt w:val="lowerLetter"/>
      <w:lvlText w:val="%5."/>
      <w:lvlJc w:val="left"/>
      <w:pPr>
        <w:ind w:left="3600" w:hanging="360"/>
      </w:pPr>
    </w:lvl>
    <w:lvl w:ilvl="5" w:tplc="ED9C434C">
      <w:start w:val="1"/>
      <w:numFmt w:val="lowerRoman"/>
      <w:lvlText w:val="%6."/>
      <w:lvlJc w:val="right"/>
      <w:pPr>
        <w:ind w:left="4320" w:hanging="180"/>
      </w:pPr>
    </w:lvl>
    <w:lvl w:ilvl="6" w:tplc="1FA6867C">
      <w:start w:val="1"/>
      <w:numFmt w:val="decimal"/>
      <w:lvlText w:val="%7."/>
      <w:lvlJc w:val="left"/>
      <w:pPr>
        <w:ind w:left="5040" w:hanging="360"/>
      </w:pPr>
    </w:lvl>
    <w:lvl w:ilvl="7" w:tplc="DE529694">
      <w:start w:val="1"/>
      <w:numFmt w:val="lowerLetter"/>
      <w:lvlText w:val="%8."/>
      <w:lvlJc w:val="left"/>
      <w:pPr>
        <w:ind w:left="5760" w:hanging="360"/>
      </w:pPr>
    </w:lvl>
    <w:lvl w:ilvl="8" w:tplc="16B0BDB4">
      <w:start w:val="1"/>
      <w:numFmt w:val="lowerRoman"/>
      <w:lvlText w:val="%9."/>
      <w:lvlJc w:val="right"/>
      <w:pPr>
        <w:ind w:left="6480" w:hanging="180"/>
      </w:pPr>
    </w:lvl>
  </w:abstractNum>
  <w:abstractNum w:abstractNumId="2" w15:restartNumberingAfterBreak="0">
    <w:nsid w:val="2AFA8BE0"/>
    <w:multiLevelType w:val="hybridMultilevel"/>
    <w:tmpl w:val="052E024A"/>
    <w:lvl w:ilvl="0" w:tplc="10723EEA">
      <w:start w:val="1"/>
      <w:numFmt w:val="decimal"/>
      <w:lvlText w:val="%1."/>
      <w:lvlJc w:val="left"/>
      <w:pPr>
        <w:ind w:left="345" w:hanging="360"/>
      </w:pPr>
      <w:rPr>
        <w:rFonts w:ascii="Calibri" w:hAnsi="Calibri" w:hint="default"/>
      </w:rPr>
    </w:lvl>
    <w:lvl w:ilvl="1" w:tplc="21926AB4">
      <w:start w:val="1"/>
      <w:numFmt w:val="lowerLetter"/>
      <w:lvlText w:val="%2."/>
      <w:lvlJc w:val="left"/>
      <w:pPr>
        <w:ind w:left="1440" w:hanging="360"/>
      </w:pPr>
    </w:lvl>
    <w:lvl w:ilvl="2" w:tplc="1806F336">
      <w:start w:val="1"/>
      <w:numFmt w:val="lowerRoman"/>
      <w:lvlText w:val="%3."/>
      <w:lvlJc w:val="right"/>
      <w:pPr>
        <w:ind w:left="2160" w:hanging="180"/>
      </w:pPr>
    </w:lvl>
    <w:lvl w:ilvl="3" w:tplc="F11E9D94">
      <w:start w:val="1"/>
      <w:numFmt w:val="decimal"/>
      <w:lvlText w:val="%4."/>
      <w:lvlJc w:val="left"/>
      <w:pPr>
        <w:ind w:left="2880" w:hanging="360"/>
      </w:pPr>
    </w:lvl>
    <w:lvl w:ilvl="4" w:tplc="C96A63BC">
      <w:start w:val="1"/>
      <w:numFmt w:val="lowerLetter"/>
      <w:lvlText w:val="%5."/>
      <w:lvlJc w:val="left"/>
      <w:pPr>
        <w:ind w:left="3600" w:hanging="360"/>
      </w:pPr>
    </w:lvl>
    <w:lvl w:ilvl="5" w:tplc="9E0A74B4">
      <w:start w:val="1"/>
      <w:numFmt w:val="lowerRoman"/>
      <w:lvlText w:val="%6."/>
      <w:lvlJc w:val="right"/>
      <w:pPr>
        <w:ind w:left="4320" w:hanging="180"/>
      </w:pPr>
    </w:lvl>
    <w:lvl w:ilvl="6" w:tplc="8E4C7EC0">
      <w:start w:val="1"/>
      <w:numFmt w:val="decimal"/>
      <w:lvlText w:val="%7."/>
      <w:lvlJc w:val="left"/>
      <w:pPr>
        <w:ind w:left="5040" w:hanging="360"/>
      </w:pPr>
    </w:lvl>
    <w:lvl w:ilvl="7" w:tplc="FCC495BE">
      <w:start w:val="1"/>
      <w:numFmt w:val="lowerLetter"/>
      <w:lvlText w:val="%8."/>
      <w:lvlJc w:val="left"/>
      <w:pPr>
        <w:ind w:left="5760" w:hanging="360"/>
      </w:pPr>
    </w:lvl>
    <w:lvl w:ilvl="8" w:tplc="442E0022">
      <w:start w:val="1"/>
      <w:numFmt w:val="lowerRoman"/>
      <w:lvlText w:val="%9."/>
      <w:lvlJc w:val="right"/>
      <w:pPr>
        <w:ind w:left="6480" w:hanging="180"/>
      </w:pPr>
    </w:lvl>
  </w:abstractNum>
  <w:abstractNum w:abstractNumId="3" w15:restartNumberingAfterBreak="0">
    <w:nsid w:val="2FF2C2B5"/>
    <w:multiLevelType w:val="hybridMultilevel"/>
    <w:tmpl w:val="FAC6244C"/>
    <w:lvl w:ilvl="0" w:tplc="D0AE4E34">
      <w:start w:val="1"/>
      <w:numFmt w:val="bullet"/>
      <w:lvlText w:val=""/>
      <w:lvlJc w:val="left"/>
      <w:pPr>
        <w:ind w:left="720" w:hanging="360"/>
      </w:pPr>
      <w:rPr>
        <w:rFonts w:ascii="Symbol" w:hAnsi="Symbol" w:hint="default"/>
      </w:rPr>
    </w:lvl>
    <w:lvl w:ilvl="1" w:tplc="B16061B0">
      <w:start w:val="1"/>
      <w:numFmt w:val="bullet"/>
      <w:lvlText w:val="o"/>
      <w:lvlJc w:val="left"/>
      <w:pPr>
        <w:ind w:left="1440" w:hanging="360"/>
      </w:pPr>
      <w:rPr>
        <w:rFonts w:ascii="Courier New" w:hAnsi="Courier New" w:hint="default"/>
      </w:rPr>
    </w:lvl>
    <w:lvl w:ilvl="2" w:tplc="36023DA6">
      <w:start w:val="1"/>
      <w:numFmt w:val="bullet"/>
      <w:lvlText w:val=""/>
      <w:lvlJc w:val="left"/>
      <w:pPr>
        <w:ind w:left="2160" w:hanging="360"/>
      </w:pPr>
      <w:rPr>
        <w:rFonts w:ascii="Wingdings" w:hAnsi="Wingdings" w:hint="default"/>
      </w:rPr>
    </w:lvl>
    <w:lvl w:ilvl="3" w:tplc="56DEF34E">
      <w:start w:val="1"/>
      <w:numFmt w:val="bullet"/>
      <w:lvlText w:val=""/>
      <w:lvlJc w:val="left"/>
      <w:pPr>
        <w:ind w:left="2880" w:hanging="360"/>
      </w:pPr>
      <w:rPr>
        <w:rFonts w:ascii="Symbol" w:hAnsi="Symbol" w:hint="default"/>
      </w:rPr>
    </w:lvl>
    <w:lvl w:ilvl="4" w:tplc="84400A3C">
      <w:start w:val="1"/>
      <w:numFmt w:val="bullet"/>
      <w:lvlText w:val="o"/>
      <w:lvlJc w:val="left"/>
      <w:pPr>
        <w:ind w:left="3600" w:hanging="360"/>
      </w:pPr>
      <w:rPr>
        <w:rFonts w:ascii="Courier New" w:hAnsi="Courier New" w:hint="default"/>
      </w:rPr>
    </w:lvl>
    <w:lvl w:ilvl="5" w:tplc="F976BA0C">
      <w:start w:val="1"/>
      <w:numFmt w:val="bullet"/>
      <w:lvlText w:val=""/>
      <w:lvlJc w:val="left"/>
      <w:pPr>
        <w:ind w:left="4320" w:hanging="360"/>
      </w:pPr>
      <w:rPr>
        <w:rFonts w:ascii="Wingdings" w:hAnsi="Wingdings" w:hint="default"/>
      </w:rPr>
    </w:lvl>
    <w:lvl w:ilvl="6" w:tplc="0EE255D6">
      <w:start w:val="1"/>
      <w:numFmt w:val="bullet"/>
      <w:lvlText w:val=""/>
      <w:lvlJc w:val="left"/>
      <w:pPr>
        <w:ind w:left="5040" w:hanging="360"/>
      </w:pPr>
      <w:rPr>
        <w:rFonts w:ascii="Symbol" w:hAnsi="Symbol" w:hint="default"/>
      </w:rPr>
    </w:lvl>
    <w:lvl w:ilvl="7" w:tplc="650A9C6C">
      <w:start w:val="1"/>
      <w:numFmt w:val="bullet"/>
      <w:lvlText w:val="o"/>
      <w:lvlJc w:val="left"/>
      <w:pPr>
        <w:ind w:left="5760" w:hanging="360"/>
      </w:pPr>
      <w:rPr>
        <w:rFonts w:ascii="Courier New" w:hAnsi="Courier New" w:hint="default"/>
      </w:rPr>
    </w:lvl>
    <w:lvl w:ilvl="8" w:tplc="5366EFF0">
      <w:start w:val="1"/>
      <w:numFmt w:val="bullet"/>
      <w:lvlText w:val=""/>
      <w:lvlJc w:val="left"/>
      <w:pPr>
        <w:ind w:left="6480" w:hanging="360"/>
      </w:pPr>
      <w:rPr>
        <w:rFonts w:ascii="Wingdings" w:hAnsi="Wingdings" w:hint="default"/>
      </w:rPr>
    </w:lvl>
  </w:abstractNum>
  <w:abstractNum w:abstractNumId="4" w15:restartNumberingAfterBreak="0">
    <w:nsid w:val="3252133B"/>
    <w:multiLevelType w:val="hybridMultilevel"/>
    <w:tmpl w:val="63204FB6"/>
    <w:lvl w:ilvl="0" w:tplc="526A063A">
      <w:start w:val="1"/>
      <w:numFmt w:val="bullet"/>
      <w:lvlText w:val=""/>
      <w:lvlJc w:val="left"/>
      <w:pPr>
        <w:ind w:left="720" w:hanging="360"/>
      </w:pPr>
      <w:rPr>
        <w:rFonts w:ascii="Symbol" w:hAnsi="Symbol" w:hint="default"/>
      </w:rPr>
    </w:lvl>
    <w:lvl w:ilvl="1" w:tplc="24B82F72">
      <w:start w:val="1"/>
      <w:numFmt w:val="bullet"/>
      <w:lvlText w:val=""/>
      <w:lvlJc w:val="left"/>
      <w:pPr>
        <w:ind w:left="1440" w:hanging="360"/>
      </w:pPr>
      <w:rPr>
        <w:rFonts w:ascii="Symbol" w:hAnsi="Symbol" w:hint="default"/>
      </w:rPr>
    </w:lvl>
    <w:lvl w:ilvl="2" w:tplc="9A10EC16">
      <w:start w:val="1"/>
      <w:numFmt w:val="bullet"/>
      <w:lvlText w:val=""/>
      <w:lvlJc w:val="left"/>
      <w:pPr>
        <w:ind w:left="2160" w:hanging="360"/>
      </w:pPr>
      <w:rPr>
        <w:rFonts w:ascii="Wingdings" w:hAnsi="Wingdings" w:hint="default"/>
      </w:rPr>
    </w:lvl>
    <w:lvl w:ilvl="3" w:tplc="912E08BC">
      <w:start w:val="1"/>
      <w:numFmt w:val="bullet"/>
      <w:lvlText w:val=""/>
      <w:lvlJc w:val="left"/>
      <w:pPr>
        <w:ind w:left="2880" w:hanging="360"/>
      </w:pPr>
      <w:rPr>
        <w:rFonts w:ascii="Symbol" w:hAnsi="Symbol" w:hint="default"/>
      </w:rPr>
    </w:lvl>
    <w:lvl w:ilvl="4" w:tplc="4F8E552E">
      <w:start w:val="1"/>
      <w:numFmt w:val="bullet"/>
      <w:lvlText w:val="o"/>
      <w:lvlJc w:val="left"/>
      <w:pPr>
        <w:ind w:left="3600" w:hanging="360"/>
      </w:pPr>
      <w:rPr>
        <w:rFonts w:ascii="Courier New" w:hAnsi="Courier New" w:hint="default"/>
      </w:rPr>
    </w:lvl>
    <w:lvl w:ilvl="5" w:tplc="5C78EF58">
      <w:start w:val="1"/>
      <w:numFmt w:val="bullet"/>
      <w:lvlText w:val=""/>
      <w:lvlJc w:val="left"/>
      <w:pPr>
        <w:ind w:left="4320" w:hanging="360"/>
      </w:pPr>
      <w:rPr>
        <w:rFonts w:ascii="Wingdings" w:hAnsi="Wingdings" w:hint="default"/>
      </w:rPr>
    </w:lvl>
    <w:lvl w:ilvl="6" w:tplc="904C250E">
      <w:start w:val="1"/>
      <w:numFmt w:val="bullet"/>
      <w:lvlText w:val=""/>
      <w:lvlJc w:val="left"/>
      <w:pPr>
        <w:ind w:left="5040" w:hanging="360"/>
      </w:pPr>
      <w:rPr>
        <w:rFonts w:ascii="Symbol" w:hAnsi="Symbol" w:hint="default"/>
      </w:rPr>
    </w:lvl>
    <w:lvl w:ilvl="7" w:tplc="F3409EB8">
      <w:start w:val="1"/>
      <w:numFmt w:val="bullet"/>
      <w:lvlText w:val="o"/>
      <w:lvlJc w:val="left"/>
      <w:pPr>
        <w:ind w:left="5760" w:hanging="360"/>
      </w:pPr>
      <w:rPr>
        <w:rFonts w:ascii="Courier New" w:hAnsi="Courier New" w:hint="default"/>
      </w:rPr>
    </w:lvl>
    <w:lvl w:ilvl="8" w:tplc="7D2EAA2E">
      <w:start w:val="1"/>
      <w:numFmt w:val="bullet"/>
      <w:lvlText w:val=""/>
      <w:lvlJc w:val="left"/>
      <w:pPr>
        <w:ind w:left="6480" w:hanging="360"/>
      </w:pPr>
      <w:rPr>
        <w:rFonts w:ascii="Wingdings" w:hAnsi="Wingdings" w:hint="default"/>
      </w:rPr>
    </w:lvl>
  </w:abstractNum>
  <w:abstractNum w:abstractNumId="5" w15:restartNumberingAfterBreak="0">
    <w:nsid w:val="3B65BF40"/>
    <w:multiLevelType w:val="hybridMultilevel"/>
    <w:tmpl w:val="7B306924"/>
    <w:lvl w:ilvl="0" w:tplc="FDEE34FA">
      <w:start w:val="1"/>
      <w:numFmt w:val="bullet"/>
      <w:lvlText w:val=""/>
      <w:lvlJc w:val="left"/>
      <w:pPr>
        <w:ind w:left="720" w:hanging="360"/>
      </w:pPr>
      <w:rPr>
        <w:rFonts w:ascii="Symbol" w:hAnsi="Symbol" w:hint="default"/>
      </w:rPr>
    </w:lvl>
    <w:lvl w:ilvl="1" w:tplc="EB6663DC">
      <w:start w:val="1"/>
      <w:numFmt w:val="bullet"/>
      <w:lvlText w:val="o"/>
      <w:lvlJc w:val="left"/>
      <w:pPr>
        <w:ind w:left="1440" w:hanging="360"/>
      </w:pPr>
      <w:rPr>
        <w:rFonts w:ascii="Courier New" w:hAnsi="Courier New" w:hint="default"/>
      </w:rPr>
    </w:lvl>
    <w:lvl w:ilvl="2" w:tplc="667C2C26">
      <w:start w:val="1"/>
      <w:numFmt w:val="bullet"/>
      <w:lvlText w:val=""/>
      <w:lvlJc w:val="left"/>
      <w:pPr>
        <w:ind w:left="2160" w:hanging="360"/>
      </w:pPr>
      <w:rPr>
        <w:rFonts w:ascii="Wingdings" w:hAnsi="Wingdings" w:hint="default"/>
      </w:rPr>
    </w:lvl>
    <w:lvl w:ilvl="3" w:tplc="3AAA0026">
      <w:start w:val="1"/>
      <w:numFmt w:val="bullet"/>
      <w:lvlText w:val=""/>
      <w:lvlJc w:val="left"/>
      <w:pPr>
        <w:ind w:left="2880" w:hanging="360"/>
      </w:pPr>
      <w:rPr>
        <w:rFonts w:ascii="Symbol" w:hAnsi="Symbol" w:hint="default"/>
      </w:rPr>
    </w:lvl>
    <w:lvl w:ilvl="4" w:tplc="FDA8C9C6">
      <w:start w:val="1"/>
      <w:numFmt w:val="bullet"/>
      <w:lvlText w:val="o"/>
      <w:lvlJc w:val="left"/>
      <w:pPr>
        <w:ind w:left="3600" w:hanging="360"/>
      </w:pPr>
      <w:rPr>
        <w:rFonts w:ascii="Courier New" w:hAnsi="Courier New" w:hint="default"/>
      </w:rPr>
    </w:lvl>
    <w:lvl w:ilvl="5" w:tplc="62F6FDCC">
      <w:start w:val="1"/>
      <w:numFmt w:val="bullet"/>
      <w:lvlText w:val=""/>
      <w:lvlJc w:val="left"/>
      <w:pPr>
        <w:ind w:left="4320" w:hanging="360"/>
      </w:pPr>
      <w:rPr>
        <w:rFonts w:ascii="Wingdings" w:hAnsi="Wingdings" w:hint="default"/>
      </w:rPr>
    </w:lvl>
    <w:lvl w:ilvl="6" w:tplc="04FEDA88">
      <w:start w:val="1"/>
      <w:numFmt w:val="bullet"/>
      <w:lvlText w:val=""/>
      <w:lvlJc w:val="left"/>
      <w:pPr>
        <w:ind w:left="5040" w:hanging="360"/>
      </w:pPr>
      <w:rPr>
        <w:rFonts w:ascii="Symbol" w:hAnsi="Symbol" w:hint="default"/>
      </w:rPr>
    </w:lvl>
    <w:lvl w:ilvl="7" w:tplc="54D0480A">
      <w:start w:val="1"/>
      <w:numFmt w:val="bullet"/>
      <w:lvlText w:val="o"/>
      <w:lvlJc w:val="left"/>
      <w:pPr>
        <w:ind w:left="5760" w:hanging="360"/>
      </w:pPr>
      <w:rPr>
        <w:rFonts w:ascii="Courier New" w:hAnsi="Courier New" w:hint="default"/>
      </w:rPr>
    </w:lvl>
    <w:lvl w:ilvl="8" w:tplc="22348838">
      <w:start w:val="1"/>
      <w:numFmt w:val="bullet"/>
      <w:lvlText w:val=""/>
      <w:lvlJc w:val="left"/>
      <w:pPr>
        <w:ind w:left="6480" w:hanging="360"/>
      </w:pPr>
      <w:rPr>
        <w:rFonts w:ascii="Wingdings" w:hAnsi="Wingdings" w:hint="default"/>
      </w:rPr>
    </w:lvl>
  </w:abstractNum>
  <w:abstractNum w:abstractNumId="6" w15:restartNumberingAfterBreak="0">
    <w:nsid w:val="3C0D33F6"/>
    <w:multiLevelType w:val="hybridMultilevel"/>
    <w:tmpl w:val="446C3E84"/>
    <w:lvl w:ilvl="0" w:tplc="DE66B0AE">
      <w:start w:val="1"/>
      <w:numFmt w:val="bullet"/>
      <w:lvlText w:val=""/>
      <w:lvlJc w:val="left"/>
      <w:pPr>
        <w:ind w:left="720" w:hanging="360"/>
      </w:pPr>
      <w:rPr>
        <w:rFonts w:ascii="Symbol" w:hAnsi="Symbol" w:hint="default"/>
      </w:rPr>
    </w:lvl>
    <w:lvl w:ilvl="1" w:tplc="815E97DC">
      <w:start w:val="1"/>
      <w:numFmt w:val="bullet"/>
      <w:lvlText w:val="o"/>
      <w:lvlJc w:val="left"/>
      <w:pPr>
        <w:ind w:left="1440" w:hanging="360"/>
      </w:pPr>
      <w:rPr>
        <w:rFonts w:ascii="Courier New" w:hAnsi="Courier New" w:hint="default"/>
      </w:rPr>
    </w:lvl>
    <w:lvl w:ilvl="2" w:tplc="44142442">
      <w:start w:val="1"/>
      <w:numFmt w:val="bullet"/>
      <w:lvlText w:val=""/>
      <w:lvlJc w:val="left"/>
      <w:pPr>
        <w:ind w:left="2160" w:hanging="360"/>
      </w:pPr>
      <w:rPr>
        <w:rFonts w:ascii="Wingdings" w:hAnsi="Wingdings" w:hint="default"/>
      </w:rPr>
    </w:lvl>
    <w:lvl w:ilvl="3" w:tplc="66CE557E">
      <w:start w:val="1"/>
      <w:numFmt w:val="bullet"/>
      <w:lvlText w:val=""/>
      <w:lvlJc w:val="left"/>
      <w:pPr>
        <w:ind w:left="2880" w:hanging="360"/>
      </w:pPr>
      <w:rPr>
        <w:rFonts w:ascii="Symbol" w:hAnsi="Symbol" w:hint="default"/>
      </w:rPr>
    </w:lvl>
    <w:lvl w:ilvl="4" w:tplc="476674C8">
      <w:start w:val="1"/>
      <w:numFmt w:val="bullet"/>
      <w:lvlText w:val="o"/>
      <w:lvlJc w:val="left"/>
      <w:pPr>
        <w:ind w:left="3600" w:hanging="360"/>
      </w:pPr>
      <w:rPr>
        <w:rFonts w:ascii="Courier New" w:hAnsi="Courier New" w:hint="default"/>
      </w:rPr>
    </w:lvl>
    <w:lvl w:ilvl="5" w:tplc="C0121B96">
      <w:start w:val="1"/>
      <w:numFmt w:val="bullet"/>
      <w:lvlText w:val=""/>
      <w:lvlJc w:val="left"/>
      <w:pPr>
        <w:ind w:left="4320" w:hanging="360"/>
      </w:pPr>
      <w:rPr>
        <w:rFonts w:ascii="Wingdings" w:hAnsi="Wingdings" w:hint="default"/>
      </w:rPr>
    </w:lvl>
    <w:lvl w:ilvl="6" w:tplc="9E52573C">
      <w:start w:val="1"/>
      <w:numFmt w:val="bullet"/>
      <w:lvlText w:val=""/>
      <w:lvlJc w:val="left"/>
      <w:pPr>
        <w:ind w:left="5040" w:hanging="360"/>
      </w:pPr>
      <w:rPr>
        <w:rFonts w:ascii="Symbol" w:hAnsi="Symbol" w:hint="default"/>
      </w:rPr>
    </w:lvl>
    <w:lvl w:ilvl="7" w:tplc="1994CAC8">
      <w:start w:val="1"/>
      <w:numFmt w:val="bullet"/>
      <w:lvlText w:val="o"/>
      <w:lvlJc w:val="left"/>
      <w:pPr>
        <w:ind w:left="5760" w:hanging="360"/>
      </w:pPr>
      <w:rPr>
        <w:rFonts w:ascii="Courier New" w:hAnsi="Courier New" w:hint="default"/>
      </w:rPr>
    </w:lvl>
    <w:lvl w:ilvl="8" w:tplc="DC0093F8">
      <w:start w:val="1"/>
      <w:numFmt w:val="bullet"/>
      <w:lvlText w:val=""/>
      <w:lvlJc w:val="left"/>
      <w:pPr>
        <w:ind w:left="6480" w:hanging="360"/>
      </w:pPr>
      <w:rPr>
        <w:rFonts w:ascii="Wingdings" w:hAnsi="Wingdings" w:hint="default"/>
      </w:rPr>
    </w:lvl>
  </w:abstractNum>
  <w:abstractNum w:abstractNumId="7" w15:restartNumberingAfterBreak="0">
    <w:nsid w:val="5685B656"/>
    <w:multiLevelType w:val="hybridMultilevel"/>
    <w:tmpl w:val="9C6C7744"/>
    <w:lvl w:ilvl="0" w:tplc="DDB031E0">
      <w:start w:val="1"/>
      <w:numFmt w:val="bullet"/>
      <w:lvlText w:val=""/>
      <w:lvlJc w:val="left"/>
      <w:pPr>
        <w:ind w:left="720" w:hanging="360"/>
      </w:pPr>
      <w:rPr>
        <w:rFonts w:ascii="Symbol" w:hAnsi="Symbol" w:hint="default"/>
      </w:rPr>
    </w:lvl>
    <w:lvl w:ilvl="1" w:tplc="E0D297E8">
      <w:start w:val="1"/>
      <w:numFmt w:val="bullet"/>
      <w:lvlText w:val="o"/>
      <w:lvlJc w:val="left"/>
      <w:pPr>
        <w:ind w:left="1440" w:hanging="360"/>
      </w:pPr>
      <w:rPr>
        <w:rFonts w:ascii="Courier New" w:hAnsi="Courier New" w:hint="default"/>
      </w:rPr>
    </w:lvl>
    <w:lvl w:ilvl="2" w:tplc="4F98FE8A">
      <w:start w:val="1"/>
      <w:numFmt w:val="bullet"/>
      <w:lvlText w:val=""/>
      <w:lvlJc w:val="left"/>
      <w:pPr>
        <w:ind w:left="2160" w:hanging="360"/>
      </w:pPr>
      <w:rPr>
        <w:rFonts w:ascii="Wingdings" w:hAnsi="Wingdings" w:hint="default"/>
      </w:rPr>
    </w:lvl>
    <w:lvl w:ilvl="3" w:tplc="7F460924">
      <w:start w:val="1"/>
      <w:numFmt w:val="bullet"/>
      <w:lvlText w:val=""/>
      <w:lvlJc w:val="left"/>
      <w:pPr>
        <w:ind w:left="2880" w:hanging="360"/>
      </w:pPr>
      <w:rPr>
        <w:rFonts w:ascii="Symbol" w:hAnsi="Symbol" w:hint="default"/>
      </w:rPr>
    </w:lvl>
    <w:lvl w:ilvl="4" w:tplc="1AEAE2D4">
      <w:start w:val="1"/>
      <w:numFmt w:val="bullet"/>
      <w:lvlText w:val="o"/>
      <w:lvlJc w:val="left"/>
      <w:pPr>
        <w:ind w:left="3600" w:hanging="360"/>
      </w:pPr>
      <w:rPr>
        <w:rFonts w:ascii="Courier New" w:hAnsi="Courier New" w:hint="default"/>
      </w:rPr>
    </w:lvl>
    <w:lvl w:ilvl="5" w:tplc="8974B7D2">
      <w:start w:val="1"/>
      <w:numFmt w:val="bullet"/>
      <w:lvlText w:val=""/>
      <w:lvlJc w:val="left"/>
      <w:pPr>
        <w:ind w:left="4320" w:hanging="360"/>
      </w:pPr>
      <w:rPr>
        <w:rFonts w:ascii="Wingdings" w:hAnsi="Wingdings" w:hint="default"/>
      </w:rPr>
    </w:lvl>
    <w:lvl w:ilvl="6" w:tplc="9522E27A">
      <w:start w:val="1"/>
      <w:numFmt w:val="bullet"/>
      <w:lvlText w:val=""/>
      <w:lvlJc w:val="left"/>
      <w:pPr>
        <w:ind w:left="5040" w:hanging="360"/>
      </w:pPr>
      <w:rPr>
        <w:rFonts w:ascii="Symbol" w:hAnsi="Symbol" w:hint="default"/>
      </w:rPr>
    </w:lvl>
    <w:lvl w:ilvl="7" w:tplc="E13675D6">
      <w:start w:val="1"/>
      <w:numFmt w:val="bullet"/>
      <w:lvlText w:val="o"/>
      <w:lvlJc w:val="left"/>
      <w:pPr>
        <w:ind w:left="5760" w:hanging="360"/>
      </w:pPr>
      <w:rPr>
        <w:rFonts w:ascii="Courier New" w:hAnsi="Courier New" w:hint="default"/>
      </w:rPr>
    </w:lvl>
    <w:lvl w:ilvl="8" w:tplc="1402043C">
      <w:start w:val="1"/>
      <w:numFmt w:val="bullet"/>
      <w:lvlText w:val=""/>
      <w:lvlJc w:val="left"/>
      <w:pPr>
        <w:ind w:left="6480" w:hanging="360"/>
      </w:pPr>
      <w:rPr>
        <w:rFonts w:ascii="Wingdings" w:hAnsi="Wingdings" w:hint="default"/>
      </w:rPr>
    </w:lvl>
  </w:abstractNum>
  <w:abstractNum w:abstractNumId="8" w15:restartNumberingAfterBreak="0">
    <w:nsid w:val="58E9D026"/>
    <w:multiLevelType w:val="hybridMultilevel"/>
    <w:tmpl w:val="954A9D6E"/>
    <w:lvl w:ilvl="0" w:tplc="04324E7A">
      <w:start w:val="1"/>
      <w:numFmt w:val="decimal"/>
      <w:lvlText w:val="%1."/>
      <w:lvlJc w:val="left"/>
      <w:pPr>
        <w:ind w:left="345" w:hanging="360"/>
      </w:pPr>
      <w:rPr>
        <w:rFonts w:ascii="Calibri" w:hAnsi="Calibri" w:hint="default"/>
      </w:rPr>
    </w:lvl>
    <w:lvl w:ilvl="1" w:tplc="14903AAA">
      <w:start w:val="1"/>
      <w:numFmt w:val="lowerLetter"/>
      <w:lvlText w:val="%2."/>
      <w:lvlJc w:val="left"/>
      <w:pPr>
        <w:ind w:left="1440" w:hanging="360"/>
      </w:pPr>
    </w:lvl>
    <w:lvl w:ilvl="2" w:tplc="1AE87B82">
      <w:start w:val="1"/>
      <w:numFmt w:val="lowerRoman"/>
      <w:lvlText w:val="%3."/>
      <w:lvlJc w:val="right"/>
      <w:pPr>
        <w:ind w:left="2160" w:hanging="180"/>
      </w:pPr>
    </w:lvl>
    <w:lvl w:ilvl="3" w:tplc="B6DA737A">
      <w:start w:val="1"/>
      <w:numFmt w:val="decimal"/>
      <w:lvlText w:val="%4."/>
      <w:lvlJc w:val="left"/>
      <w:pPr>
        <w:ind w:left="2880" w:hanging="360"/>
      </w:pPr>
    </w:lvl>
    <w:lvl w:ilvl="4" w:tplc="99E46DB4">
      <w:start w:val="1"/>
      <w:numFmt w:val="lowerLetter"/>
      <w:lvlText w:val="%5."/>
      <w:lvlJc w:val="left"/>
      <w:pPr>
        <w:ind w:left="3600" w:hanging="360"/>
      </w:pPr>
    </w:lvl>
    <w:lvl w:ilvl="5" w:tplc="FEBCF7AC">
      <w:start w:val="1"/>
      <w:numFmt w:val="lowerRoman"/>
      <w:lvlText w:val="%6."/>
      <w:lvlJc w:val="right"/>
      <w:pPr>
        <w:ind w:left="4320" w:hanging="180"/>
      </w:pPr>
    </w:lvl>
    <w:lvl w:ilvl="6" w:tplc="17069746">
      <w:start w:val="1"/>
      <w:numFmt w:val="decimal"/>
      <w:lvlText w:val="%7."/>
      <w:lvlJc w:val="left"/>
      <w:pPr>
        <w:ind w:left="5040" w:hanging="360"/>
      </w:pPr>
    </w:lvl>
    <w:lvl w:ilvl="7" w:tplc="BF3628EC">
      <w:start w:val="1"/>
      <w:numFmt w:val="lowerLetter"/>
      <w:lvlText w:val="%8."/>
      <w:lvlJc w:val="left"/>
      <w:pPr>
        <w:ind w:left="5760" w:hanging="360"/>
      </w:pPr>
    </w:lvl>
    <w:lvl w:ilvl="8" w:tplc="5D94641A">
      <w:start w:val="1"/>
      <w:numFmt w:val="lowerRoman"/>
      <w:lvlText w:val="%9."/>
      <w:lvlJc w:val="right"/>
      <w:pPr>
        <w:ind w:left="6480" w:hanging="180"/>
      </w:pPr>
    </w:lvl>
  </w:abstractNum>
  <w:abstractNum w:abstractNumId="9" w15:restartNumberingAfterBreak="0">
    <w:nsid w:val="5B0DCA92"/>
    <w:multiLevelType w:val="hybridMultilevel"/>
    <w:tmpl w:val="03F88798"/>
    <w:lvl w:ilvl="0" w:tplc="718EF4A6">
      <w:start w:val="1"/>
      <w:numFmt w:val="bullet"/>
      <w:lvlText w:val=""/>
      <w:lvlJc w:val="left"/>
      <w:pPr>
        <w:ind w:left="720" w:hanging="360"/>
      </w:pPr>
      <w:rPr>
        <w:rFonts w:ascii="Symbol" w:hAnsi="Symbol" w:hint="default"/>
      </w:rPr>
    </w:lvl>
    <w:lvl w:ilvl="1" w:tplc="438019EA">
      <w:start w:val="1"/>
      <w:numFmt w:val="bullet"/>
      <w:lvlText w:val="o"/>
      <w:lvlJc w:val="left"/>
      <w:pPr>
        <w:ind w:left="1440" w:hanging="360"/>
      </w:pPr>
      <w:rPr>
        <w:rFonts w:ascii="Courier New" w:hAnsi="Courier New" w:hint="default"/>
      </w:rPr>
    </w:lvl>
    <w:lvl w:ilvl="2" w:tplc="6D6C4BA8">
      <w:start w:val="1"/>
      <w:numFmt w:val="bullet"/>
      <w:lvlText w:val=""/>
      <w:lvlJc w:val="left"/>
      <w:pPr>
        <w:ind w:left="2160" w:hanging="360"/>
      </w:pPr>
      <w:rPr>
        <w:rFonts w:ascii="Wingdings" w:hAnsi="Wingdings" w:hint="default"/>
      </w:rPr>
    </w:lvl>
    <w:lvl w:ilvl="3" w:tplc="D7486752">
      <w:start w:val="1"/>
      <w:numFmt w:val="bullet"/>
      <w:lvlText w:val=""/>
      <w:lvlJc w:val="left"/>
      <w:pPr>
        <w:ind w:left="2880" w:hanging="360"/>
      </w:pPr>
      <w:rPr>
        <w:rFonts w:ascii="Symbol" w:hAnsi="Symbol" w:hint="default"/>
      </w:rPr>
    </w:lvl>
    <w:lvl w:ilvl="4" w:tplc="50F89894">
      <w:start w:val="1"/>
      <w:numFmt w:val="bullet"/>
      <w:lvlText w:val="o"/>
      <w:lvlJc w:val="left"/>
      <w:pPr>
        <w:ind w:left="3600" w:hanging="360"/>
      </w:pPr>
      <w:rPr>
        <w:rFonts w:ascii="Courier New" w:hAnsi="Courier New" w:hint="default"/>
      </w:rPr>
    </w:lvl>
    <w:lvl w:ilvl="5" w:tplc="DD0A5344">
      <w:start w:val="1"/>
      <w:numFmt w:val="bullet"/>
      <w:lvlText w:val=""/>
      <w:lvlJc w:val="left"/>
      <w:pPr>
        <w:ind w:left="4320" w:hanging="360"/>
      </w:pPr>
      <w:rPr>
        <w:rFonts w:ascii="Wingdings" w:hAnsi="Wingdings" w:hint="default"/>
      </w:rPr>
    </w:lvl>
    <w:lvl w:ilvl="6" w:tplc="EA7E972E">
      <w:start w:val="1"/>
      <w:numFmt w:val="bullet"/>
      <w:lvlText w:val=""/>
      <w:lvlJc w:val="left"/>
      <w:pPr>
        <w:ind w:left="5040" w:hanging="360"/>
      </w:pPr>
      <w:rPr>
        <w:rFonts w:ascii="Symbol" w:hAnsi="Symbol" w:hint="default"/>
      </w:rPr>
    </w:lvl>
    <w:lvl w:ilvl="7" w:tplc="491883D8">
      <w:start w:val="1"/>
      <w:numFmt w:val="bullet"/>
      <w:lvlText w:val="o"/>
      <w:lvlJc w:val="left"/>
      <w:pPr>
        <w:ind w:left="5760" w:hanging="360"/>
      </w:pPr>
      <w:rPr>
        <w:rFonts w:ascii="Courier New" w:hAnsi="Courier New" w:hint="default"/>
      </w:rPr>
    </w:lvl>
    <w:lvl w:ilvl="8" w:tplc="98B021A8">
      <w:start w:val="1"/>
      <w:numFmt w:val="bullet"/>
      <w:lvlText w:val=""/>
      <w:lvlJc w:val="left"/>
      <w:pPr>
        <w:ind w:left="6480" w:hanging="360"/>
      </w:pPr>
      <w:rPr>
        <w:rFonts w:ascii="Wingdings" w:hAnsi="Wingdings" w:hint="default"/>
      </w:rPr>
    </w:lvl>
  </w:abstractNum>
  <w:abstractNum w:abstractNumId="10" w15:restartNumberingAfterBreak="0">
    <w:nsid w:val="6E434331"/>
    <w:multiLevelType w:val="hybridMultilevel"/>
    <w:tmpl w:val="7854B960"/>
    <w:lvl w:ilvl="0" w:tplc="1332C9DE">
      <w:start w:val="1"/>
      <w:numFmt w:val="decimal"/>
      <w:lvlText w:val="%1."/>
      <w:lvlJc w:val="left"/>
      <w:pPr>
        <w:ind w:left="720" w:hanging="360"/>
      </w:pPr>
      <w:rPr>
        <w:rFonts w:ascii="Calibri" w:hAnsi="Calibri" w:hint="default"/>
      </w:rPr>
    </w:lvl>
    <w:lvl w:ilvl="1" w:tplc="DF5444A8">
      <w:start w:val="1"/>
      <w:numFmt w:val="lowerLetter"/>
      <w:lvlText w:val="%2."/>
      <w:lvlJc w:val="left"/>
      <w:pPr>
        <w:ind w:left="1440" w:hanging="360"/>
      </w:pPr>
    </w:lvl>
    <w:lvl w:ilvl="2" w:tplc="5C6C348C">
      <w:start w:val="1"/>
      <w:numFmt w:val="lowerRoman"/>
      <w:lvlText w:val="%3."/>
      <w:lvlJc w:val="right"/>
      <w:pPr>
        <w:ind w:left="2160" w:hanging="180"/>
      </w:pPr>
    </w:lvl>
    <w:lvl w:ilvl="3" w:tplc="63DE9BCE">
      <w:start w:val="1"/>
      <w:numFmt w:val="decimal"/>
      <w:lvlText w:val="%4."/>
      <w:lvlJc w:val="left"/>
      <w:pPr>
        <w:ind w:left="2880" w:hanging="360"/>
      </w:pPr>
    </w:lvl>
    <w:lvl w:ilvl="4" w:tplc="CC94D454">
      <w:start w:val="1"/>
      <w:numFmt w:val="lowerLetter"/>
      <w:lvlText w:val="%5."/>
      <w:lvlJc w:val="left"/>
      <w:pPr>
        <w:ind w:left="3600" w:hanging="360"/>
      </w:pPr>
    </w:lvl>
    <w:lvl w:ilvl="5" w:tplc="5574A0B0">
      <w:start w:val="1"/>
      <w:numFmt w:val="lowerRoman"/>
      <w:lvlText w:val="%6."/>
      <w:lvlJc w:val="right"/>
      <w:pPr>
        <w:ind w:left="4320" w:hanging="180"/>
      </w:pPr>
    </w:lvl>
    <w:lvl w:ilvl="6" w:tplc="1FAEDDB4">
      <w:start w:val="1"/>
      <w:numFmt w:val="decimal"/>
      <w:lvlText w:val="%7."/>
      <w:lvlJc w:val="left"/>
      <w:pPr>
        <w:ind w:left="5040" w:hanging="360"/>
      </w:pPr>
    </w:lvl>
    <w:lvl w:ilvl="7" w:tplc="E1D64DA2">
      <w:start w:val="1"/>
      <w:numFmt w:val="lowerLetter"/>
      <w:lvlText w:val="%8."/>
      <w:lvlJc w:val="left"/>
      <w:pPr>
        <w:ind w:left="5760" w:hanging="360"/>
      </w:pPr>
    </w:lvl>
    <w:lvl w:ilvl="8" w:tplc="BB5C7132">
      <w:start w:val="1"/>
      <w:numFmt w:val="lowerRoman"/>
      <w:lvlText w:val="%9."/>
      <w:lvlJc w:val="right"/>
      <w:pPr>
        <w:ind w:left="6480" w:hanging="180"/>
      </w:pPr>
    </w:lvl>
  </w:abstractNum>
  <w:abstractNum w:abstractNumId="11" w15:restartNumberingAfterBreak="0">
    <w:nsid w:val="7207B11F"/>
    <w:multiLevelType w:val="hybridMultilevel"/>
    <w:tmpl w:val="18A4B926"/>
    <w:lvl w:ilvl="0" w:tplc="863ADC44">
      <w:start w:val="1"/>
      <w:numFmt w:val="decimal"/>
      <w:lvlText w:val="%1."/>
      <w:lvlJc w:val="left"/>
      <w:pPr>
        <w:ind w:left="720" w:hanging="360"/>
      </w:pPr>
    </w:lvl>
    <w:lvl w:ilvl="1" w:tplc="D8B890F4">
      <w:start w:val="1"/>
      <w:numFmt w:val="lowerLetter"/>
      <w:lvlText w:val="%2."/>
      <w:lvlJc w:val="left"/>
      <w:pPr>
        <w:ind w:left="1440" w:hanging="360"/>
      </w:pPr>
      <w:rPr>
        <w:rFonts w:ascii="Calibri,Arial,游明朝" w:hAnsi="Calibri,Arial,游明朝" w:hint="default"/>
      </w:rPr>
    </w:lvl>
    <w:lvl w:ilvl="2" w:tplc="6F2ECA4C">
      <w:start w:val="1"/>
      <w:numFmt w:val="lowerRoman"/>
      <w:lvlText w:val="%3."/>
      <w:lvlJc w:val="right"/>
      <w:pPr>
        <w:ind w:left="2160" w:hanging="180"/>
      </w:pPr>
    </w:lvl>
    <w:lvl w:ilvl="3" w:tplc="5CC8D21C">
      <w:start w:val="1"/>
      <w:numFmt w:val="decimal"/>
      <w:lvlText w:val="%4."/>
      <w:lvlJc w:val="left"/>
      <w:pPr>
        <w:ind w:left="2880" w:hanging="360"/>
      </w:pPr>
    </w:lvl>
    <w:lvl w:ilvl="4" w:tplc="2F006FDC">
      <w:start w:val="1"/>
      <w:numFmt w:val="lowerLetter"/>
      <w:lvlText w:val="%5."/>
      <w:lvlJc w:val="left"/>
      <w:pPr>
        <w:ind w:left="3600" w:hanging="360"/>
      </w:pPr>
    </w:lvl>
    <w:lvl w:ilvl="5" w:tplc="B8B2F9E0">
      <w:start w:val="1"/>
      <w:numFmt w:val="lowerRoman"/>
      <w:lvlText w:val="%6."/>
      <w:lvlJc w:val="right"/>
      <w:pPr>
        <w:ind w:left="4320" w:hanging="180"/>
      </w:pPr>
    </w:lvl>
    <w:lvl w:ilvl="6" w:tplc="893A0604">
      <w:start w:val="1"/>
      <w:numFmt w:val="decimal"/>
      <w:lvlText w:val="%7."/>
      <w:lvlJc w:val="left"/>
      <w:pPr>
        <w:ind w:left="5040" w:hanging="360"/>
      </w:pPr>
    </w:lvl>
    <w:lvl w:ilvl="7" w:tplc="1D522B92">
      <w:start w:val="1"/>
      <w:numFmt w:val="lowerLetter"/>
      <w:lvlText w:val="%8."/>
      <w:lvlJc w:val="left"/>
      <w:pPr>
        <w:ind w:left="5760" w:hanging="360"/>
      </w:pPr>
    </w:lvl>
    <w:lvl w:ilvl="8" w:tplc="0784A9F4">
      <w:start w:val="1"/>
      <w:numFmt w:val="lowerRoman"/>
      <w:lvlText w:val="%9."/>
      <w:lvlJc w:val="right"/>
      <w:pPr>
        <w:ind w:left="6480" w:hanging="180"/>
      </w:pPr>
    </w:lvl>
  </w:abstractNum>
  <w:num w:numId="1" w16cid:durableId="2142575961">
    <w:abstractNumId w:val="11"/>
  </w:num>
  <w:num w:numId="2" w16cid:durableId="1242447253">
    <w:abstractNumId w:val="0"/>
  </w:num>
  <w:num w:numId="3" w16cid:durableId="1659073621">
    <w:abstractNumId w:val="4"/>
  </w:num>
  <w:num w:numId="4" w16cid:durableId="1806728989">
    <w:abstractNumId w:val="6"/>
  </w:num>
  <w:num w:numId="5" w16cid:durableId="1758166707">
    <w:abstractNumId w:val="5"/>
  </w:num>
  <w:num w:numId="6" w16cid:durableId="871109948">
    <w:abstractNumId w:val="7"/>
  </w:num>
  <w:num w:numId="7" w16cid:durableId="1615479821">
    <w:abstractNumId w:val="3"/>
  </w:num>
  <w:num w:numId="8" w16cid:durableId="1714496623">
    <w:abstractNumId w:val="9"/>
  </w:num>
  <w:num w:numId="9" w16cid:durableId="305161639">
    <w:abstractNumId w:val="10"/>
  </w:num>
  <w:num w:numId="10" w16cid:durableId="2140301978">
    <w:abstractNumId w:val="1"/>
  </w:num>
  <w:num w:numId="11" w16cid:durableId="1018001129">
    <w:abstractNumId w:val="2"/>
  </w:num>
  <w:num w:numId="12" w16cid:durableId="146823315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5E"/>
    <w:rsid w:val="00005645"/>
    <w:rsid w:val="00007597"/>
    <w:rsid w:val="00010E89"/>
    <w:rsid w:val="00020FAD"/>
    <w:rsid w:val="00030248"/>
    <w:rsid w:val="00030B70"/>
    <w:rsid w:val="000A61CC"/>
    <w:rsid w:val="000B6684"/>
    <w:rsid w:val="000C7511"/>
    <w:rsid w:val="00196846"/>
    <w:rsid w:val="001A6EEE"/>
    <w:rsid w:val="001B2942"/>
    <w:rsid w:val="001B2EF4"/>
    <w:rsid w:val="001F3C0F"/>
    <w:rsid w:val="00201A74"/>
    <w:rsid w:val="00217D54"/>
    <w:rsid w:val="002A49E1"/>
    <w:rsid w:val="002A7A0B"/>
    <w:rsid w:val="00313DC5"/>
    <w:rsid w:val="003537F1"/>
    <w:rsid w:val="0036471D"/>
    <w:rsid w:val="00391AF6"/>
    <w:rsid w:val="004372D0"/>
    <w:rsid w:val="0044485E"/>
    <w:rsid w:val="0045291F"/>
    <w:rsid w:val="004535AC"/>
    <w:rsid w:val="00464479"/>
    <w:rsid w:val="004656D6"/>
    <w:rsid w:val="00494162"/>
    <w:rsid w:val="004A7290"/>
    <w:rsid w:val="004C3E64"/>
    <w:rsid w:val="005045E4"/>
    <w:rsid w:val="00517238"/>
    <w:rsid w:val="00584672"/>
    <w:rsid w:val="00595BCC"/>
    <w:rsid w:val="005A7DB7"/>
    <w:rsid w:val="006010AF"/>
    <w:rsid w:val="00605A62"/>
    <w:rsid w:val="006123DA"/>
    <w:rsid w:val="0061363F"/>
    <w:rsid w:val="00654D0F"/>
    <w:rsid w:val="00664596"/>
    <w:rsid w:val="00673EEA"/>
    <w:rsid w:val="00690F4D"/>
    <w:rsid w:val="006E0C6D"/>
    <w:rsid w:val="006E4641"/>
    <w:rsid w:val="007448BA"/>
    <w:rsid w:val="007B1315"/>
    <w:rsid w:val="007F117F"/>
    <w:rsid w:val="00810A1D"/>
    <w:rsid w:val="00851CBA"/>
    <w:rsid w:val="00872D5C"/>
    <w:rsid w:val="00885782"/>
    <w:rsid w:val="008926CA"/>
    <w:rsid w:val="00895E45"/>
    <w:rsid w:val="008B18E5"/>
    <w:rsid w:val="008C185E"/>
    <w:rsid w:val="008D14D3"/>
    <w:rsid w:val="00905EA6"/>
    <w:rsid w:val="00907C79"/>
    <w:rsid w:val="0096027D"/>
    <w:rsid w:val="00983E09"/>
    <w:rsid w:val="009A5C33"/>
    <w:rsid w:val="00A31A2B"/>
    <w:rsid w:val="00A8528D"/>
    <w:rsid w:val="00B30CB0"/>
    <w:rsid w:val="00B723E5"/>
    <w:rsid w:val="00B878B8"/>
    <w:rsid w:val="00BC3B65"/>
    <w:rsid w:val="00BD667A"/>
    <w:rsid w:val="00C3773F"/>
    <w:rsid w:val="00C53695"/>
    <w:rsid w:val="00C76AD3"/>
    <w:rsid w:val="00C87150"/>
    <w:rsid w:val="00C9795E"/>
    <w:rsid w:val="00CD5140"/>
    <w:rsid w:val="00CD5D47"/>
    <w:rsid w:val="00CE2C0A"/>
    <w:rsid w:val="00CE639F"/>
    <w:rsid w:val="00CF43A4"/>
    <w:rsid w:val="00D168CA"/>
    <w:rsid w:val="00D30850"/>
    <w:rsid w:val="00D403E8"/>
    <w:rsid w:val="00D444D8"/>
    <w:rsid w:val="00D96722"/>
    <w:rsid w:val="00DB13AC"/>
    <w:rsid w:val="00DB30E3"/>
    <w:rsid w:val="00DD3451"/>
    <w:rsid w:val="00DE4544"/>
    <w:rsid w:val="00E26F56"/>
    <w:rsid w:val="00E40EDB"/>
    <w:rsid w:val="00E6503F"/>
    <w:rsid w:val="00EB4829"/>
    <w:rsid w:val="00EE0527"/>
    <w:rsid w:val="00F13B9C"/>
    <w:rsid w:val="00F73C09"/>
    <w:rsid w:val="00F86C8C"/>
    <w:rsid w:val="00FC3F55"/>
    <w:rsid w:val="00FC4FDE"/>
    <w:rsid w:val="00FC5403"/>
    <w:rsid w:val="00FC7A07"/>
    <w:rsid w:val="00FF65A3"/>
    <w:rsid w:val="04B54060"/>
    <w:rsid w:val="06B16B26"/>
    <w:rsid w:val="0A74A4FB"/>
    <w:rsid w:val="0BC262F2"/>
    <w:rsid w:val="0FF81112"/>
    <w:rsid w:val="132FB1D4"/>
    <w:rsid w:val="13ABA432"/>
    <w:rsid w:val="1431CA39"/>
    <w:rsid w:val="16801511"/>
    <w:rsid w:val="1D5D6ADA"/>
    <w:rsid w:val="1FADB72F"/>
    <w:rsid w:val="224FB5C6"/>
    <w:rsid w:val="241DF071"/>
    <w:rsid w:val="248CA329"/>
    <w:rsid w:val="27CCC500"/>
    <w:rsid w:val="28F16194"/>
    <w:rsid w:val="29680B75"/>
    <w:rsid w:val="2A152E2A"/>
    <w:rsid w:val="30FEF33C"/>
    <w:rsid w:val="33261B5D"/>
    <w:rsid w:val="33A7F333"/>
    <w:rsid w:val="35594A2C"/>
    <w:rsid w:val="3C65015E"/>
    <w:rsid w:val="4C5F5151"/>
    <w:rsid w:val="4EFFA2CF"/>
    <w:rsid w:val="51E3EC58"/>
    <w:rsid w:val="521C4CC1"/>
    <w:rsid w:val="52A1C9E3"/>
    <w:rsid w:val="5801E2E6"/>
    <w:rsid w:val="5989E6F9"/>
    <w:rsid w:val="5DE845A3"/>
    <w:rsid w:val="5ED09DD4"/>
    <w:rsid w:val="61A0E944"/>
    <w:rsid w:val="633CB9A5"/>
    <w:rsid w:val="67D1F26F"/>
    <w:rsid w:val="69D9FFC1"/>
    <w:rsid w:val="6B3A7614"/>
    <w:rsid w:val="712AC24B"/>
    <w:rsid w:val="71B2623C"/>
    <w:rsid w:val="72FE16CA"/>
    <w:rsid w:val="7323412E"/>
    <w:rsid w:val="73C4A00A"/>
    <w:rsid w:val="7560706B"/>
    <w:rsid w:val="79683E7A"/>
    <w:rsid w:val="7AF90455"/>
    <w:rsid w:val="7BB409CF"/>
    <w:rsid w:val="7BCFB1EF"/>
    <w:rsid w:val="7BE8746A"/>
    <w:rsid w:val="7D6B82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673E0"/>
  <w14:defaultImageDpi w14:val="32767"/>
  <w15:chartTrackingRefBased/>
  <w15:docId w15:val="{146E01ED-85E0-45B6-AA9D-AC0CB279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2D0"/>
    <w:pPr>
      <w:spacing w:after="200"/>
    </w:pPr>
    <w:rPr>
      <w:rFonts w:ascii="Arial" w:hAnsi="Arial" w:cs="Times New Roman (Body 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3E5"/>
    <w:rPr>
      <w:color w:val="0563C1" w:themeColor="hyperlink"/>
      <w:u w:val="single"/>
    </w:rPr>
  </w:style>
  <w:style w:type="character" w:styleId="UnresolvedMention">
    <w:name w:val="Unresolved Mention"/>
    <w:basedOn w:val="DefaultParagraphFont"/>
    <w:uiPriority w:val="99"/>
    <w:rsid w:val="00B723E5"/>
    <w:rPr>
      <w:color w:val="605E5C"/>
      <w:shd w:val="clear" w:color="auto" w:fill="E1DFDD"/>
    </w:rPr>
  </w:style>
  <w:style w:type="paragraph" w:styleId="BalloonText">
    <w:name w:val="Balloon Text"/>
    <w:basedOn w:val="Normal"/>
    <w:link w:val="BalloonTextChar"/>
    <w:uiPriority w:val="99"/>
    <w:semiHidden/>
    <w:unhideWhenUsed/>
    <w:rsid w:val="00DB30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30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53695"/>
    <w:rPr>
      <w:color w:val="954F72" w:themeColor="followedHyperlink"/>
      <w:u w:val="single"/>
    </w:rPr>
  </w:style>
  <w:style w:type="paragraph" w:styleId="Header">
    <w:name w:val="header"/>
    <w:basedOn w:val="Normal"/>
    <w:link w:val="HeaderChar"/>
    <w:uiPriority w:val="99"/>
    <w:unhideWhenUsed/>
    <w:rsid w:val="002A49E1"/>
    <w:pPr>
      <w:tabs>
        <w:tab w:val="center" w:pos="4680"/>
        <w:tab w:val="right" w:pos="9360"/>
      </w:tabs>
    </w:pPr>
  </w:style>
  <w:style w:type="character" w:customStyle="1" w:styleId="HeaderChar">
    <w:name w:val="Header Char"/>
    <w:basedOn w:val="DefaultParagraphFont"/>
    <w:link w:val="Header"/>
    <w:uiPriority w:val="99"/>
    <w:rsid w:val="002A49E1"/>
  </w:style>
  <w:style w:type="paragraph" w:styleId="Footer">
    <w:name w:val="footer"/>
    <w:basedOn w:val="Normal"/>
    <w:link w:val="FooterChar"/>
    <w:uiPriority w:val="99"/>
    <w:unhideWhenUsed/>
    <w:rsid w:val="002A49E1"/>
    <w:pPr>
      <w:tabs>
        <w:tab w:val="center" w:pos="4680"/>
        <w:tab w:val="right" w:pos="9360"/>
      </w:tabs>
    </w:pPr>
  </w:style>
  <w:style w:type="character" w:customStyle="1" w:styleId="FooterChar">
    <w:name w:val="Footer Char"/>
    <w:basedOn w:val="DefaultParagraphFont"/>
    <w:link w:val="Footer"/>
    <w:uiPriority w:val="99"/>
    <w:rsid w:val="002A49E1"/>
  </w:style>
  <w:style w:type="table" w:styleId="TableGrid">
    <w:name w:val="Table Grid"/>
    <w:basedOn w:val="TableNormal"/>
    <w:uiPriority w:val="39"/>
    <w:rsid w:val="00D3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72D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3DC5"/>
    <w:pPr>
      <w:ind w:left="720"/>
      <w:contextualSpacing/>
    </w:pPr>
  </w:style>
  <w:style w:type="paragraph" w:customStyle="1" w:styleId="CoverTitle">
    <w:name w:val="Cover Title"/>
    <w:next w:val="Normal"/>
    <w:qFormat/>
    <w:rsid w:val="002A7A0B"/>
    <w:pPr>
      <w:spacing w:after="200"/>
    </w:pPr>
    <w:rPr>
      <w:rFonts w:ascii="Arial" w:eastAsia="Calibri" w:hAnsi="Arial" w:cs="Arial"/>
      <w:b/>
      <w:noProof/>
      <w:color w:val="2A5C66"/>
      <w:spacing w:val="10"/>
      <w:kern w:val="16"/>
      <w:sz w:val="60"/>
      <w:szCs w:val="56"/>
    </w:rPr>
  </w:style>
  <w:style w:type="character" w:customStyle="1" w:styleId="normaltextrun">
    <w:name w:val="normaltextrun"/>
    <w:basedOn w:val="DefaultParagraphFont"/>
    <w:rsid w:val="00885782"/>
  </w:style>
  <w:style w:type="paragraph" w:styleId="Title">
    <w:name w:val="Title"/>
    <w:basedOn w:val="Normal"/>
    <w:next w:val="Normal"/>
    <w:link w:val="TitleChar"/>
    <w:uiPriority w:val="10"/>
    <w:qFormat/>
    <w:rsid w:val="0045291F"/>
    <w:pPr>
      <w:spacing w:after="0"/>
      <w:ind w:firstLine="15"/>
    </w:pPr>
    <w:rPr>
      <w:rFonts w:ascii="Economica" w:eastAsia="Economica" w:hAnsi="Economica" w:cs="Economica"/>
      <w:color w:val="auto"/>
      <w:sz w:val="60"/>
      <w:szCs w:val="60"/>
      <w:lang w:val="en"/>
    </w:rPr>
  </w:style>
  <w:style w:type="character" w:customStyle="1" w:styleId="TitleChar">
    <w:name w:val="Title Char"/>
    <w:basedOn w:val="DefaultParagraphFont"/>
    <w:link w:val="Title"/>
    <w:uiPriority w:val="10"/>
    <w:rsid w:val="0045291F"/>
    <w:rPr>
      <w:rFonts w:ascii="Economica" w:eastAsia="Economica" w:hAnsi="Economica" w:cs="Economica"/>
      <w:sz w:val="60"/>
      <w:szCs w:val="60"/>
      <w:lang w:val="en"/>
    </w:rPr>
  </w:style>
  <w:style w:type="paragraph" w:styleId="Subtitle">
    <w:name w:val="Subtitle"/>
    <w:basedOn w:val="Normal"/>
    <w:next w:val="Normal"/>
    <w:link w:val="SubtitleChar"/>
    <w:uiPriority w:val="11"/>
    <w:qFormat/>
    <w:rsid w:val="0045291F"/>
    <w:pPr>
      <w:spacing w:after="0"/>
      <w:ind w:left="-15"/>
    </w:pPr>
    <w:rPr>
      <w:rFonts w:ascii="Economica" w:eastAsia="Economica" w:hAnsi="Economica" w:cs="Economica"/>
      <w:color w:val="999999"/>
      <w:sz w:val="28"/>
      <w:szCs w:val="28"/>
      <w:lang w:val="en"/>
    </w:rPr>
  </w:style>
  <w:style w:type="character" w:customStyle="1" w:styleId="SubtitleChar">
    <w:name w:val="Subtitle Char"/>
    <w:basedOn w:val="DefaultParagraphFont"/>
    <w:link w:val="Subtitle"/>
    <w:uiPriority w:val="11"/>
    <w:rsid w:val="0045291F"/>
    <w:rPr>
      <w:rFonts w:ascii="Economica" w:eastAsia="Economica" w:hAnsi="Economica" w:cs="Economica"/>
      <w:color w:val="999999"/>
      <w:sz w:val="28"/>
      <w:szCs w:val="28"/>
      <w:lang w:val="en"/>
    </w:rPr>
  </w:style>
  <w:style w:type="character" w:styleId="CommentReference">
    <w:name w:val="annotation reference"/>
    <w:basedOn w:val="DefaultParagraphFont"/>
    <w:uiPriority w:val="99"/>
    <w:semiHidden/>
    <w:unhideWhenUsed/>
    <w:rsid w:val="0045291F"/>
    <w:rPr>
      <w:sz w:val="16"/>
      <w:szCs w:val="16"/>
    </w:rPr>
  </w:style>
  <w:style w:type="paragraph" w:styleId="CommentText">
    <w:name w:val="annotation text"/>
    <w:basedOn w:val="Normal"/>
    <w:link w:val="CommentTextChar"/>
    <w:uiPriority w:val="99"/>
    <w:unhideWhenUsed/>
    <w:rsid w:val="0045291F"/>
    <w:pPr>
      <w:spacing w:before="200" w:after="0"/>
      <w:ind w:left="-15"/>
    </w:pPr>
    <w:rPr>
      <w:rFonts w:ascii="Open Sans" w:eastAsia="Open Sans" w:hAnsi="Open Sans" w:cs="Open Sans"/>
      <w:color w:val="auto"/>
      <w:sz w:val="20"/>
      <w:szCs w:val="20"/>
      <w:lang w:val="en"/>
    </w:rPr>
  </w:style>
  <w:style w:type="character" w:customStyle="1" w:styleId="CommentTextChar">
    <w:name w:val="Comment Text Char"/>
    <w:basedOn w:val="DefaultParagraphFont"/>
    <w:link w:val="CommentText"/>
    <w:uiPriority w:val="99"/>
    <w:rsid w:val="0045291F"/>
    <w:rPr>
      <w:rFonts w:ascii="Open Sans" w:eastAsia="Open Sans" w:hAnsi="Open Sans" w:cs="Open Sans"/>
      <w:sz w:val="20"/>
      <w:szCs w:val="20"/>
      <w:lang w:val="en"/>
    </w:rPr>
  </w:style>
  <w:style w:type="table" w:styleId="GridTable1Light-Accent1">
    <w:name w:val="Grid Table 1 Light Accent 1"/>
    <w:basedOn w:val="TableNormal"/>
    <w:uiPriority w:val="46"/>
    <w:rsid w:val="0045291F"/>
    <w:pPr>
      <w:spacing w:before="200"/>
      <w:ind w:left="-15"/>
    </w:pPr>
    <w:rPr>
      <w:rFonts w:ascii="Open Sans" w:eastAsia="Open Sans" w:hAnsi="Open Sans" w:cs="Open Sans"/>
      <w:sz w:val="22"/>
      <w:szCs w:val="22"/>
      <w:lang w:val="e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4C3E64"/>
    <w:pPr>
      <w:spacing w:before="100" w:beforeAutospacing="1" w:after="100" w:afterAutospacing="1"/>
    </w:pPr>
    <w:rPr>
      <w:rFonts w:ascii="Times New Roman" w:eastAsia="Times New Roman" w:hAnsi="Times New Roman" w:cs="Times New Roman"/>
      <w:color w:val="auto"/>
    </w:rPr>
  </w:style>
  <w:style w:type="character" w:customStyle="1" w:styleId="eop">
    <w:name w:val="eop"/>
    <w:basedOn w:val="DefaultParagraphFont"/>
    <w:rsid w:val="004C3E64"/>
  </w:style>
  <w:style w:type="character" w:customStyle="1" w:styleId="pagebreaktextspan">
    <w:name w:val="pagebreaktextspan"/>
    <w:basedOn w:val="DefaultParagraphFont"/>
    <w:rsid w:val="004C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00">
      <w:bodyDiv w:val="1"/>
      <w:marLeft w:val="0"/>
      <w:marRight w:val="0"/>
      <w:marTop w:val="0"/>
      <w:marBottom w:val="0"/>
      <w:divBdr>
        <w:top w:val="none" w:sz="0" w:space="0" w:color="auto"/>
        <w:left w:val="none" w:sz="0" w:space="0" w:color="auto"/>
        <w:bottom w:val="none" w:sz="0" w:space="0" w:color="auto"/>
        <w:right w:val="none" w:sz="0" w:space="0" w:color="auto"/>
      </w:divBdr>
    </w:div>
    <w:div w:id="840586267">
      <w:bodyDiv w:val="1"/>
      <w:marLeft w:val="0"/>
      <w:marRight w:val="0"/>
      <w:marTop w:val="0"/>
      <w:marBottom w:val="0"/>
      <w:divBdr>
        <w:top w:val="none" w:sz="0" w:space="0" w:color="auto"/>
        <w:left w:val="none" w:sz="0" w:space="0" w:color="auto"/>
        <w:bottom w:val="none" w:sz="0" w:space="0" w:color="auto"/>
        <w:right w:val="none" w:sz="0" w:space="0" w:color="auto"/>
      </w:divBdr>
    </w:div>
    <w:div w:id="939605860">
      <w:bodyDiv w:val="1"/>
      <w:marLeft w:val="0"/>
      <w:marRight w:val="0"/>
      <w:marTop w:val="0"/>
      <w:marBottom w:val="0"/>
      <w:divBdr>
        <w:top w:val="none" w:sz="0" w:space="0" w:color="auto"/>
        <w:left w:val="none" w:sz="0" w:space="0" w:color="auto"/>
        <w:bottom w:val="none" w:sz="0" w:space="0" w:color="auto"/>
        <w:right w:val="none" w:sz="0" w:space="0" w:color="auto"/>
      </w:divBdr>
    </w:div>
    <w:div w:id="1461915376">
      <w:bodyDiv w:val="1"/>
      <w:marLeft w:val="0"/>
      <w:marRight w:val="0"/>
      <w:marTop w:val="0"/>
      <w:marBottom w:val="0"/>
      <w:divBdr>
        <w:top w:val="none" w:sz="0" w:space="0" w:color="auto"/>
        <w:left w:val="none" w:sz="0" w:space="0" w:color="auto"/>
        <w:bottom w:val="none" w:sz="0" w:space="0" w:color="auto"/>
        <w:right w:val="none" w:sz="0" w:space="0" w:color="auto"/>
      </w:divBdr>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
    <w:div w:id="1861773418">
      <w:bodyDiv w:val="1"/>
      <w:marLeft w:val="0"/>
      <w:marRight w:val="0"/>
      <w:marTop w:val="0"/>
      <w:marBottom w:val="0"/>
      <w:divBdr>
        <w:top w:val="none" w:sz="0" w:space="0" w:color="auto"/>
        <w:left w:val="none" w:sz="0" w:space="0" w:color="auto"/>
        <w:bottom w:val="none" w:sz="0" w:space="0" w:color="auto"/>
        <w:right w:val="none" w:sz="0" w:space="0" w:color="auto"/>
      </w:divBdr>
      <w:divsChild>
        <w:div w:id="188488566">
          <w:marLeft w:val="0"/>
          <w:marRight w:val="0"/>
          <w:marTop w:val="0"/>
          <w:marBottom w:val="0"/>
          <w:divBdr>
            <w:top w:val="none" w:sz="0" w:space="0" w:color="auto"/>
            <w:left w:val="none" w:sz="0" w:space="0" w:color="auto"/>
            <w:bottom w:val="none" w:sz="0" w:space="0" w:color="auto"/>
            <w:right w:val="none" w:sz="0" w:space="0" w:color="auto"/>
          </w:divBdr>
        </w:div>
        <w:div w:id="228611548">
          <w:marLeft w:val="0"/>
          <w:marRight w:val="0"/>
          <w:marTop w:val="0"/>
          <w:marBottom w:val="0"/>
          <w:divBdr>
            <w:top w:val="none" w:sz="0" w:space="0" w:color="auto"/>
            <w:left w:val="none" w:sz="0" w:space="0" w:color="auto"/>
            <w:bottom w:val="none" w:sz="0" w:space="0" w:color="auto"/>
            <w:right w:val="none" w:sz="0" w:space="0" w:color="auto"/>
          </w:divBdr>
        </w:div>
        <w:div w:id="234585131">
          <w:marLeft w:val="0"/>
          <w:marRight w:val="0"/>
          <w:marTop w:val="0"/>
          <w:marBottom w:val="0"/>
          <w:divBdr>
            <w:top w:val="none" w:sz="0" w:space="0" w:color="auto"/>
            <w:left w:val="none" w:sz="0" w:space="0" w:color="auto"/>
            <w:bottom w:val="none" w:sz="0" w:space="0" w:color="auto"/>
            <w:right w:val="none" w:sz="0" w:space="0" w:color="auto"/>
          </w:divBdr>
        </w:div>
        <w:div w:id="399257668">
          <w:marLeft w:val="0"/>
          <w:marRight w:val="0"/>
          <w:marTop w:val="0"/>
          <w:marBottom w:val="0"/>
          <w:divBdr>
            <w:top w:val="none" w:sz="0" w:space="0" w:color="auto"/>
            <w:left w:val="none" w:sz="0" w:space="0" w:color="auto"/>
            <w:bottom w:val="none" w:sz="0" w:space="0" w:color="auto"/>
            <w:right w:val="none" w:sz="0" w:space="0" w:color="auto"/>
          </w:divBdr>
          <w:divsChild>
            <w:div w:id="1500080396">
              <w:marLeft w:val="0"/>
              <w:marRight w:val="0"/>
              <w:marTop w:val="30"/>
              <w:marBottom w:val="30"/>
              <w:divBdr>
                <w:top w:val="none" w:sz="0" w:space="0" w:color="auto"/>
                <w:left w:val="none" w:sz="0" w:space="0" w:color="auto"/>
                <w:bottom w:val="none" w:sz="0" w:space="0" w:color="auto"/>
                <w:right w:val="none" w:sz="0" w:space="0" w:color="auto"/>
              </w:divBdr>
              <w:divsChild>
                <w:div w:id="187332469">
                  <w:marLeft w:val="0"/>
                  <w:marRight w:val="0"/>
                  <w:marTop w:val="0"/>
                  <w:marBottom w:val="0"/>
                  <w:divBdr>
                    <w:top w:val="none" w:sz="0" w:space="0" w:color="auto"/>
                    <w:left w:val="none" w:sz="0" w:space="0" w:color="auto"/>
                    <w:bottom w:val="none" w:sz="0" w:space="0" w:color="auto"/>
                    <w:right w:val="none" w:sz="0" w:space="0" w:color="auto"/>
                  </w:divBdr>
                  <w:divsChild>
                    <w:div w:id="256910028">
                      <w:marLeft w:val="0"/>
                      <w:marRight w:val="0"/>
                      <w:marTop w:val="0"/>
                      <w:marBottom w:val="0"/>
                      <w:divBdr>
                        <w:top w:val="none" w:sz="0" w:space="0" w:color="auto"/>
                        <w:left w:val="none" w:sz="0" w:space="0" w:color="auto"/>
                        <w:bottom w:val="none" w:sz="0" w:space="0" w:color="auto"/>
                        <w:right w:val="none" w:sz="0" w:space="0" w:color="auto"/>
                      </w:divBdr>
                    </w:div>
                    <w:div w:id="1034421622">
                      <w:marLeft w:val="0"/>
                      <w:marRight w:val="0"/>
                      <w:marTop w:val="0"/>
                      <w:marBottom w:val="0"/>
                      <w:divBdr>
                        <w:top w:val="none" w:sz="0" w:space="0" w:color="auto"/>
                        <w:left w:val="none" w:sz="0" w:space="0" w:color="auto"/>
                        <w:bottom w:val="none" w:sz="0" w:space="0" w:color="auto"/>
                        <w:right w:val="none" w:sz="0" w:space="0" w:color="auto"/>
                      </w:divBdr>
                    </w:div>
                  </w:divsChild>
                </w:div>
                <w:div w:id="511456123">
                  <w:marLeft w:val="0"/>
                  <w:marRight w:val="0"/>
                  <w:marTop w:val="0"/>
                  <w:marBottom w:val="0"/>
                  <w:divBdr>
                    <w:top w:val="none" w:sz="0" w:space="0" w:color="auto"/>
                    <w:left w:val="none" w:sz="0" w:space="0" w:color="auto"/>
                    <w:bottom w:val="none" w:sz="0" w:space="0" w:color="auto"/>
                    <w:right w:val="none" w:sz="0" w:space="0" w:color="auto"/>
                  </w:divBdr>
                  <w:divsChild>
                    <w:div w:id="1853060532">
                      <w:marLeft w:val="0"/>
                      <w:marRight w:val="0"/>
                      <w:marTop w:val="0"/>
                      <w:marBottom w:val="0"/>
                      <w:divBdr>
                        <w:top w:val="none" w:sz="0" w:space="0" w:color="auto"/>
                        <w:left w:val="none" w:sz="0" w:space="0" w:color="auto"/>
                        <w:bottom w:val="none" w:sz="0" w:space="0" w:color="auto"/>
                        <w:right w:val="none" w:sz="0" w:space="0" w:color="auto"/>
                      </w:divBdr>
                    </w:div>
                  </w:divsChild>
                </w:div>
                <w:div w:id="957564319">
                  <w:marLeft w:val="0"/>
                  <w:marRight w:val="0"/>
                  <w:marTop w:val="0"/>
                  <w:marBottom w:val="0"/>
                  <w:divBdr>
                    <w:top w:val="none" w:sz="0" w:space="0" w:color="auto"/>
                    <w:left w:val="none" w:sz="0" w:space="0" w:color="auto"/>
                    <w:bottom w:val="none" w:sz="0" w:space="0" w:color="auto"/>
                    <w:right w:val="none" w:sz="0" w:space="0" w:color="auto"/>
                  </w:divBdr>
                  <w:divsChild>
                    <w:div w:id="352846202">
                      <w:marLeft w:val="0"/>
                      <w:marRight w:val="0"/>
                      <w:marTop w:val="0"/>
                      <w:marBottom w:val="0"/>
                      <w:divBdr>
                        <w:top w:val="none" w:sz="0" w:space="0" w:color="auto"/>
                        <w:left w:val="none" w:sz="0" w:space="0" w:color="auto"/>
                        <w:bottom w:val="none" w:sz="0" w:space="0" w:color="auto"/>
                        <w:right w:val="none" w:sz="0" w:space="0" w:color="auto"/>
                      </w:divBdr>
                    </w:div>
                  </w:divsChild>
                </w:div>
                <w:div w:id="1365522684">
                  <w:marLeft w:val="0"/>
                  <w:marRight w:val="0"/>
                  <w:marTop w:val="0"/>
                  <w:marBottom w:val="0"/>
                  <w:divBdr>
                    <w:top w:val="none" w:sz="0" w:space="0" w:color="auto"/>
                    <w:left w:val="none" w:sz="0" w:space="0" w:color="auto"/>
                    <w:bottom w:val="none" w:sz="0" w:space="0" w:color="auto"/>
                    <w:right w:val="none" w:sz="0" w:space="0" w:color="auto"/>
                  </w:divBdr>
                  <w:divsChild>
                    <w:div w:id="2052457241">
                      <w:marLeft w:val="0"/>
                      <w:marRight w:val="0"/>
                      <w:marTop w:val="0"/>
                      <w:marBottom w:val="0"/>
                      <w:divBdr>
                        <w:top w:val="none" w:sz="0" w:space="0" w:color="auto"/>
                        <w:left w:val="none" w:sz="0" w:space="0" w:color="auto"/>
                        <w:bottom w:val="none" w:sz="0" w:space="0" w:color="auto"/>
                        <w:right w:val="none" w:sz="0" w:space="0" w:color="auto"/>
                      </w:divBdr>
                    </w:div>
                  </w:divsChild>
                </w:div>
                <w:div w:id="1489705365">
                  <w:marLeft w:val="0"/>
                  <w:marRight w:val="0"/>
                  <w:marTop w:val="0"/>
                  <w:marBottom w:val="0"/>
                  <w:divBdr>
                    <w:top w:val="none" w:sz="0" w:space="0" w:color="auto"/>
                    <w:left w:val="none" w:sz="0" w:space="0" w:color="auto"/>
                    <w:bottom w:val="none" w:sz="0" w:space="0" w:color="auto"/>
                    <w:right w:val="none" w:sz="0" w:space="0" w:color="auto"/>
                  </w:divBdr>
                  <w:divsChild>
                    <w:div w:id="15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3176">
          <w:marLeft w:val="0"/>
          <w:marRight w:val="0"/>
          <w:marTop w:val="0"/>
          <w:marBottom w:val="0"/>
          <w:divBdr>
            <w:top w:val="none" w:sz="0" w:space="0" w:color="auto"/>
            <w:left w:val="none" w:sz="0" w:space="0" w:color="auto"/>
            <w:bottom w:val="none" w:sz="0" w:space="0" w:color="auto"/>
            <w:right w:val="none" w:sz="0" w:space="0" w:color="auto"/>
          </w:divBdr>
        </w:div>
        <w:div w:id="740951499">
          <w:marLeft w:val="0"/>
          <w:marRight w:val="0"/>
          <w:marTop w:val="0"/>
          <w:marBottom w:val="0"/>
          <w:divBdr>
            <w:top w:val="none" w:sz="0" w:space="0" w:color="auto"/>
            <w:left w:val="none" w:sz="0" w:space="0" w:color="auto"/>
            <w:bottom w:val="none" w:sz="0" w:space="0" w:color="auto"/>
            <w:right w:val="none" w:sz="0" w:space="0" w:color="auto"/>
          </w:divBdr>
        </w:div>
        <w:div w:id="781876822">
          <w:marLeft w:val="0"/>
          <w:marRight w:val="0"/>
          <w:marTop w:val="0"/>
          <w:marBottom w:val="0"/>
          <w:divBdr>
            <w:top w:val="none" w:sz="0" w:space="0" w:color="auto"/>
            <w:left w:val="none" w:sz="0" w:space="0" w:color="auto"/>
            <w:bottom w:val="none" w:sz="0" w:space="0" w:color="auto"/>
            <w:right w:val="none" w:sz="0" w:space="0" w:color="auto"/>
          </w:divBdr>
        </w:div>
        <w:div w:id="896624857">
          <w:marLeft w:val="0"/>
          <w:marRight w:val="0"/>
          <w:marTop w:val="0"/>
          <w:marBottom w:val="0"/>
          <w:divBdr>
            <w:top w:val="none" w:sz="0" w:space="0" w:color="auto"/>
            <w:left w:val="none" w:sz="0" w:space="0" w:color="auto"/>
            <w:bottom w:val="none" w:sz="0" w:space="0" w:color="auto"/>
            <w:right w:val="none" w:sz="0" w:space="0" w:color="auto"/>
          </w:divBdr>
        </w:div>
        <w:div w:id="921833443">
          <w:marLeft w:val="0"/>
          <w:marRight w:val="0"/>
          <w:marTop w:val="0"/>
          <w:marBottom w:val="0"/>
          <w:divBdr>
            <w:top w:val="none" w:sz="0" w:space="0" w:color="auto"/>
            <w:left w:val="none" w:sz="0" w:space="0" w:color="auto"/>
            <w:bottom w:val="none" w:sz="0" w:space="0" w:color="auto"/>
            <w:right w:val="none" w:sz="0" w:space="0" w:color="auto"/>
          </w:divBdr>
          <w:divsChild>
            <w:div w:id="1964848620">
              <w:marLeft w:val="0"/>
              <w:marRight w:val="0"/>
              <w:marTop w:val="30"/>
              <w:marBottom w:val="30"/>
              <w:divBdr>
                <w:top w:val="none" w:sz="0" w:space="0" w:color="auto"/>
                <w:left w:val="none" w:sz="0" w:space="0" w:color="auto"/>
                <w:bottom w:val="none" w:sz="0" w:space="0" w:color="auto"/>
                <w:right w:val="none" w:sz="0" w:space="0" w:color="auto"/>
              </w:divBdr>
              <w:divsChild>
                <w:div w:id="941883944">
                  <w:marLeft w:val="0"/>
                  <w:marRight w:val="0"/>
                  <w:marTop w:val="0"/>
                  <w:marBottom w:val="0"/>
                  <w:divBdr>
                    <w:top w:val="none" w:sz="0" w:space="0" w:color="auto"/>
                    <w:left w:val="none" w:sz="0" w:space="0" w:color="auto"/>
                    <w:bottom w:val="none" w:sz="0" w:space="0" w:color="auto"/>
                    <w:right w:val="none" w:sz="0" w:space="0" w:color="auto"/>
                  </w:divBdr>
                </w:div>
                <w:div w:id="1062487405">
                  <w:marLeft w:val="0"/>
                  <w:marRight w:val="0"/>
                  <w:marTop w:val="0"/>
                  <w:marBottom w:val="0"/>
                  <w:divBdr>
                    <w:top w:val="none" w:sz="0" w:space="0" w:color="auto"/>
                    <w:left w:val="none" w:sz="0" w:space="0" w:color="auto"/>
                    <w:bottom w:val="none" w:sz="0" w:space="0" w:color="auto"/>
                    <w:right w:val="none" w:sz="0" w:space="0" w:color="auto"/>
                  </w:divBdr>
                  <w:divsChild>
                    <w:div w:id="1469975416">
                      <w:marLeft w:val="0"/>
                      <w:marRight w:val="0"/>
                      <w:marTop w:val="0"/>
                      <w:marBottom w:val="0"/>
                      <w:divBdr>
                        <w:top w:val="none" w:sz="0" w:space="0" w:color="auto"/>
                        <w:left w:val="none" w:sz="0" w:space="0" w:color="auto"/>
                        <w:bottom w:val="none" w:sz="0" w:space="0" w:color="auto"/>
                        <w:right w:val="none" w:sz="0" w:space="0" w:color="auto"/>
                      </w:divBdr>
                    </w:div>
                    <w:div w:id="1962952594">
                      <w:marLeft w:val="0"/>
                      <w:marRight w:val="0"/>
                      <w:marTop w:val="0"/>
                      <w:marBottom w:val="0"/>
                      <w:divBdr>
                        <w:top w:val="none" w:sz="0" w:space="0" w:color="auto"/>
                        <w:left w:val="none" w:sz="0" w:space="0" w:color="auto"/>
                        <w:bottom w:val="none" w:sz="0" w:space="0" w:color="auto"/>
                        <w:right w:val="none" w:sz="0" w:space="0" w:color="auto"/>
                      </w:divBdr>
                    </w:div>
                  </w:divsChild>
                </w:div>
                <w:div w:id="1257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879">
          <w:marLeft w:val="0"/>
          <w:marRight w:val="0"/>
          <w:marTop w:val="0"/>
          <w:marBottom w:val="0"/>
          <w:divBdr>
            <w:top w:val="none" w:sz="0" w:space="0" w:color="auto"/>
            <w:left w:val="none" w:sz="0" w:space="0" w:color="auto"/>
            <w:bottom w:val="none" w:sz="0" w:space="0" w:color="auto"/>
            <w:right w:val="none" w:sz="0" w:space="0" w:color="auto"/>
          </w:divBdr>
        </w:div>
        <w:div w:id="1347903940">
          <w:marLeft w:val="0"/>
          <w:marRight w:val="0"/>
          <w:marTop w:val="0"/>
          <w:marBottom w:val="0"/>
          <w:divBdr>
            <w:top w:val="none" w:sz="0" w:space="0" w:color="auto"/>
            <w:left w:val="none" w:sz="0" w:space="0" w:color="auto"/>
            <w:bottom w:val="none" w:sz="0" w:space="0" w:color="auto"/>
            <w:right w:val="none" w:sz="0" w:space="0" w:color="auto"/>
          </w:divBdr>
          <w:divsChild>
            <w:div w:id="696081400">
              <w:marLeft w:val="0"/>
              <w:marRight w:val="0"/>
              <w:marTop w:val="30"/>
              <w:marBottom w:val="30"/>
              <w:divBdr>
                <w:top w:val="none" w:sz="0" w:space="0" w:color="auto"/>
                <w:left w:val="none" w:sz="0" w:space="0" w:color="auto"/>
                <w:bottom w:val="none" w:sz="0" w:space="0" w:color="auto"/>
                <w:right w:val="none" w:sz="0" w:space="0" w:color="auto"/>
              </w:divBdr>
              <w:divsChild>
                <w:div w:id="357313325">
                  <w:marLeft w:val="0"/>
                  <w:marRight w:val="0"/>
                  <w:marTop w:val="0"/>
                  <w:marBottom w:val="0"/>
                  <w:divBdr>
                    <w:top w:val="none" w:sz="0" w:space="0" w:color="auto"/>
                    <w:left w:val="none" w:sz="0" w:space="0" w:color="auto"/>
                    <w:bottom w:val="none" w:sz="0" w:space="0" w:color="auto"/>
                    <w:right w:val="none" w:sz="0" w:space="0" w:color="auto"/>
                  </w:divBdr>
                  <w:divsChild>
                    <w:div w:id="174224229">
                      <w:marLeft w:val="0"/>
                      <w:marRight w:val="0"/>
                      <w:marTop w:val="0"/>
                      <w:marBottom w:val="0"/>
                      <w:divBdr>
                        <w:top w:val="none" w:sz="0" w:space="0" w:color="auto"/>
                        <w:left w:val="none" w:sz="0" w:space="0" w:color="auto"/>
                        <w:bottom w:val="none" w:sz="0" w:space="0" w:color="auto"/>
                        <w:right w:val="none" w:sz="0" w:space="0" w:color="auto"/>
                      </w:divBdr>
                    </w:div>
                    <w:div w:id="597714624">
                      <w:marLeft w:val="0"/>
                      <w:marRight w:val="0"/>
                      <w:marTop w:val="0"/>
                      <w:marBottom w:val="0"/>
                      <w:divBdr>
                        <w:top w:val="none" w:sz="0" w:space="0" w:color="auto"/>
                        <w:left w:val="none" w:sz="0" w:space="0" w:color="auto"/>
                        <w:bottom w:val="none" w:sz="0" w:space="0" w:color="auto"/>
                        <w:right w:val="none" w:sz="0" w:space="0" w:color="auto"/>
                      </w:divBdr>
                    </w:div>
                    <w:div w:id="640816412">
                      <w:marLeft w:val="0"/>
                      <w:marRight w:val="0"/>
                      <w:marTop w:val="0"/>
                      <w:marBottom w:val="0"/>
                      <w:divBdr>
                        <w:top w:val="none" w:sz="0" w:space="0" w:color="auto"/>
                        <w:left w:val="none" w:sz="0" w:space="0" w:color="auto"/>
                        <w:bottom w:val="none" w:sz="0" w:space="0" w:color="auto"/>
                        <w:right w:val="none" w:sz="0" w:space="0" w:color="auto"/>
                      </w:divBdr>
                    </w:div>
                    <w:div w:id="1335457541">
                      <w:marLeft w:val="0"/>
                      <w:marRight w:val="0"/>
                      <w:marTop w:val="0"/>
                      <w:marBottom w:val="0"/>
                      <w:divBdr>
                        <w:top w:val="none" w:sz="0" w:space="0" w:color="auto"/>
                        <w:left w:val="none" w:sz="0" w:space="0" w:color="auto"/>
                        <w:bottom w:val="none" w:sz="0" w:space="0" w:color="auto"/>
                        <w:right w:val="none" w:sz="0" w:space="0" w:color="auto"/>
                      </w:divBdr>
                    </w:div>
                    <w:div w:id="1506283661">
                      <w:marLeft w:val="0"/>
                      <w:marRight w:val="0"/>
                      <w:marTop w:val="0"/>
                      <w:marBottom w:val="0"/>
                      <w:divBdr>
                        <w:top w:val="none" w:sz="0" w:space="0" w:color="auto"/>
                        <w:left w:val="none" w:sz="0" w:space="0" w:color="auto"/>
                        <w:bottom w:val="none" w:sz="0" w:space="0" w:color="auto"/>
                        <w:right w:val="none" w:sz="0" w:space="0" w:color="auto"/>
                      </w:divBdr>
                    </w:div>
                    <w:div w:id="1616205164">
                      <w:marLeft w:val="0"/>
                      <w:marRight w:val="0"/>
                      <w:marTop w:val="0"/>
                      <w:marBottom w:val="0"/>
                      <w:divBdr>
                        <w:top w:val="none" w:sz="0" w:space="0" w:color="auto"/>
                        <w:left w:val="none" w:sz="0" w:space="0" w:color="auto"/>
                        <w:bottom w:val="none" w:sz="0" w:space="0" w:color="auto"/>
                        <w:right w:val="none" w:sz="0" w:space="0" w:color="auto"/>
                      </w:divBdr>
                    </w:div>
                    <w:div w:id="1898011277">
                      <w:marLeft w:val="0"/>
                      <w:marRight w:val="0"/>
                      <w:marTop w:val="0"/>
                      <w:marBottom w:val="0"/>
                      <w:divBdr>
                        <w:top w:val="none" w:sz="0" w:space="0" w:color="auto"/>
                        <w:left w:val="none" w:sz="0" w:space="0" w:color="auto"/>
                        <w:bottom w:val="none" w:sz="0" w:space="0" w:color="auto"/>
                        <w:right w:val="none" w:sz="0" w:space="0" w:color="auto"/>
                      </w:divBdr>
                    </w:div>
                    <w:div w:id="2028209928">
                      <w:marLeft w:val="0"/>
                      <w:marRight w:val="0"/>
                      <w:marTop w:val="0"/>
                      <w:marBottom w:val="0"/>
                      <w:divBdr>
                        <w:top w:val="none" w:sz="0" w:space="0" w:color="auto"/>
                        <w:left w:val="none" w:sz="0" w:space="0" w:color="auto"/>
                        <w:bottom w:val="none" w:sz="0" w:space="0" w:color="auto"/>
                        <w:right w:val="none" w:sz="0" w:space="0" w:color="auto"/>
                      </w:divBdr>
                    </w:div>
                  </w:divsChild>
                </w:div>
                <w:div w:id="768283132">
                  <w:marLeft w:val="0"/>
                  <w:marRight w:val="0"/>
                  <w:marTop w:val="0"/>
                  <w:marBottom w:val="0"/>
                  <w:divBdr>
                    <w:top w:val="none" w:sz="0" w:space="0" w:color="auto"/>
                    <w:left w:val="none" w:sz="0" w:space="0" w:color="auto"/>
                    <w:bottom w:val="none" w:sz="0" w:space="0" w:color="auto"/>
                    <w:right w:val="none" w:sz="0" w:space="0" w:color="auto"/>
                  </w:divBdr>
                </w:div>
                <w:div w:id="7932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925">
          <w:marLeft w:val="0"/>
          <w:marRight w:val="0"/>
          <w:marTop w:val="0"/>
          <w:marBottom w:val="0"/>
          <w:divBdr>
            <w:top w:val="none" w:sz="0" w:space="0" w:color="auto"/>
            <w:left w:val="none" w:sz="0" w:space="0" w:color="auto"/>
            <w:bottom w:val="none" w:sz="0" w:space="0" w:color="auto"/>
            <w:right w:val="none" w:sz="0" w:space="0" w:color="auto"/>
          </w:divBdr>
          <w:divsChild>
            <w:div w:id="1477987762">
              <w:marLeft w:val="0"/>
              <w:marRight w:val="0"/>
              <w:marTop w:val="30"/>
              <w:marBottom w:val="30"/>
              <w:divBdr>
                <w:top w:val="none" w:sz="0" w:space="0" w:color="auto"/>
                <w:left w:val="none" w:sz="0" w:space="0" w:color="auto"/>
                <w:bottom w:val="none" w:sz="0" w:space="0" w:color="auto"/>
                <w:right w:val="none" w:sz="0" w:space="0" w:color="auto"/>
              </w:divBdr>
              <w:divsChild>
                <w:div w:id="663823619">
                  <w:marLeft w:val="0"/>
                  <w:marRight w:val="0"/>
                  <w:marTop w:val="0"/>
                  <w:marBottom w:val="0"/>
                  <w:divBdr>
                    <w:top w:val="none" w:sz="0" w:space="0" w:color="auto"/>
                    <w:left w:val="none" w:sz="0" w:space="0" w:color="auto"/>
                    <w:bottom w:val="none" w:sz="0" w:space="0" w:color="auto"/>
                    <w:right w:val="none" w:sz="0" w:space="0" w:color="auto"/>
                  </w:divBdr>
                  <w:divsChild>
                    <w:div w:id="627054206">
                      <w:marLeft w:val="0"/>
                      <w:marRight w:val="0"/>
                      <w:marTop w:val="0"/>
                      <w:marBottom w:val="0"/>
                      <w:divBdr>
                        <w:top w:val="none" w:sz="0" w:space="0" w:color="auto"/>
                        <w:left w:val="none" w:sz="0" w:space="0" w:color="auto"/>
                        <w:bottom w:val="none" w:sz="0" w:space="0" w:color="auto"/>
                        <w:right w:val="none" w:sz="0" w:space="0" w:color="auto"/>
                      </w:divBdr>
                    </w:div>
                    <w:div w:id="916789705">
                      <w:marLeft w:val="0"/>
                      <w:marRight w:val="0"/>
                      <w:marTop w:val="0"/>
                      <w:marBottom w:val="0"/>
                      <w:divBdr>
                        <w:top w:val="none" w:sz="0" w:space="0" w:color="auto"/>
                        <w:left w:val="none" w:sz="0" w:space="0" w:color="auto"/>
                        <w:bottom w:val="none" w:sz="0" w:space="0" w:color="auto"/>
                        <w:right w:val="none" w:sz="0" w:space="0" w:color="auto"/>
                      </w:divBdr>
                    </w:div>
                    <w:div w:id="1097210069">
                      <w:marLeft w:val="0"/>
                      <w:marRight w:val="0"/>
                      <w:marTop w:val="0"/>
                      <w:marBottom w:val="0"/>
                      <w:divBdr>
                        <w:top w:val="none" w:sz="0" w:space="0" w:color="auto"/>
                        <w:left w:val="none" w:sz="0" w:space="0" w:color="auto"/>
                        <w:bottom w:val="none" w:sz="0" w:space="0" w:color="auto"/>
                        <w:right w:val="none" w:sz="0" w:space="0" w:color="auto"/>
                      </w:divBdr>
                    </w:div>
                    <w:div w:id="1367681015">
                      <w:marLeft w:val="0"/>
                      <w:marRight w:val="0"/>
                      <w:marTop w:val="0"/>
                      <w:marBottom w:val="0"/>
                      <w:divBdr>
                        <w:top w:val="none" w:sz="0" w:space="0" w:color="auto"/>
                        <w:left w:val="none" w:sz="0" w:space="0" w:color="auto"/>
                        <w:bottom w:val="none" w:sz="0" w:space="0" w:color="auto"/>
                        <w:right w:val="none" w:sz="0" w:space="0" w:color="auto"/>
                      </w:divBdr>
                    </w:div>
                    <w:div w:id="1571115159">
                      <w:marLeft w:val="0"/>
                      <w:marRight w:val="0"/>
                      <w:marTop w:val="0"/>
                      <w:marBottom w:val="0"/>
                      <w:divBdr>
                        <w:top w:val="none" w:sz="0" w:space="0" w:color="auto"/>
                        <w:left w:val="none" w:sz="0" w:space="0" w:color="auto"/>
                        <w:bottom w:val="none" w:sz="0" w:space="0" w:color="auto"/>
                        <w:right w:val="none" w:sz="0" w:space="0" w:color="auto"/>
                      </w:divBdr>
                    </w:div>
                  </w:divsChild>
                </w:div>
                <w:div w:id="1023165985">
                  <w:marLeft w:val="0"/>
                  <w:marRight w:val="0"/>
                  <w:marTop w:val="0"/>
                  <w:marBottom w:val="0"/>
                  <w:divBdr>
                    <w:top w:val="none" w:sz="0" w:space="0" w:color="auto"/>
                    <w:left w:val="none" w:sz="0" w:space="0" w:color="auto"/>
                    <w:bottom w:val="none" w:sz="0" w:space="0" w:color="auto"/>
                    <w:right w:val="none" w:sz="0" w:space="0" w:color="auto"/>
                  </w:divBdr>
                </w:div>
                <w:div w:id="18383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8518">
          <w:marLeft w:val="0"/>
          <w:marRight w:val="0"/>
          <w:marTop w:val="0"/>
          <w:marBottom w:val="0"/>
          <w:divBdr>
            <w:top w:val="none" w:sz="0" w:space="0" w:color="auto"/>
            <w:left w:val="none" w:sz="0" w:space="0" w:color="auto"/>
            <w:bottom w:val="none" w:sz="0" w:space="0" w:color="auto"/>
            <w:right w:val="none" w:sz="0" w:space="0" w:color="auto"/>
          </w:divBdr>
        </w:div>
        <w:div w:id="1711497073">
          <w:marLeft w:val="0"/>
          <w:marRight w:val="0"/>
          <w:marTop w:val="0"/>
          <w:marBottom w:val="0"/>
          <w:divBdr>
            <w:top w:val="none" w:sz="0" w:space="0" w:color="auto"/>
            <w:left w:val="none" w:sz="0" w:space="0" w:color="auto"/>
            <w:bottom w:val="none" w:sz="0" w:space="0" w:color="auto"/>
            <w:right w:val="none" w:sz="0" w:space="0" w:color="auto"/>
          </w:divBdr>
          <w:divsChild>
            <w:div w:id="525019198">
              <w:marLeft w:val="0"/>
              <w:marRight w:val="0"/>
              <w:marTop w:val="30"/>
              <w:marBottom w:val="30"/>
              <w:divBdr>
                <w:top w:val="none" w:sz="0" w:space="0" w:color="auto"/>
                <w:left w:val="none" w:sz="0" w:space="0" w:color="auto"/>
                <w:bottom w:val="none" w:sz="0" w:space="0" w:color="auto"/>
                <w:right w:val="none" w:sz="0" w:space="0" w:color="auto"/>
              </w:divBdr>
              <w:divsChild>
                <w:div w:id="720440007">
                  <w:marLeft w:val="0"/>
                  <w:marRight w:val="0"/>
                  <w:marTop w:val="0"/>
                  <w:marBottom w:val="0"/>
                  <w:divBdr>
                    <w:top w:val="none" w:sz="0" w:space="0" w:color="auto"/>
                    <w:left w:val="none" w:sz="0" w:space="0" w:color="auto"/>
                    <w:bottom w:val="none" w:sz="0" w:space="0" w:color="auto"/>
                    <w:right w:val="none" w:sz="0" w:space="0" w:color="auto"/>
                  </w:divBdr>
                </w:div>
                <w:div w:id="1072582247">
                  <w:marLeft w:val="0"/>
                  <w:marRight w:val="0"/>
                  <w:marTop w:val="0"/>
                  <w:marBottom w:val="0"/>
                  <w:divBdr>
                    <w:top w:val="none" w:sz="0" w:space="0" w:color="auto"/>
                    <w:left w:val="none" w:sz="0" w:space="0" w:color="auto"/>
                    <w:bottom w:val="none" w:sz="0" w:space="0" w:color="auto"/>
                    <w:right w:val="none" w:sz="0" w:space="0" w:color="auto"/>
                  </w:divBdr>
                  <w:divsChild>
                    <w:div w:id="94983928">
                      <w:marLeft w:val="0"/>
                      <w:marRight w:val="0"/>
                      <w:marTop w:val="0"/>
                      <w:marBottom w:val="0"/>
                      <w:divBdr>
                        <w:top w:val="none" w:sz="0" w:space="0" w:color="auto"/>
                        <w:left w:val="none" w:sz="0" w:space="0" w:color="auto"/>
                        <w:bottom w:val="none" w:sz="0" w:space="0" w:color="auto"/>
                        <w:right w:val="none" w:sz="0" w:space="0" w:color="auto"/>
                      </w:divBdr>
                    </w:div>
                    <w:div w:id="127817475">
                      <w:marLeft w:val="0"/>
                      <w:marRight w:val="0"/>
                      <w:marTop w:val="0"/>
                      <w:marBottom w:val="0"/>
                      <w:divBdr>
                        <w:top w:val="none" w:sz="0" w:space="0" w:color="auto"/>
                        <w:left w:val="none" w:sz="0" w:space="0" w:color="auto"/>
                        <w:bottom w:val="none" w:sz="0" w:space="0" w:color="auto"/>
                        <w:right w:val="none" w:sz="0" w:space="0" w:color="auto"/>
                      </w:divBdr>
                    </w:div>
                    <w:div w:id="650256743">
                      <w:marLeft w:val="0"/>
                      <w:marRight w:val="0"/>
                      <w:marTop w:val="0"/>
                      <w:marBottom w:val="0"/>
                      <w:divBdr>
                        <w:top w:val="none" w:sz="0" w:space="0" w:color="auto"/>
                        <w:left w:val="none" w:sz="0" w:space="0" w:color="auto"/>
                        <w:bottom w:val="none" w:sz="0" w:space="0" w:color="auto"/>
                        <w:right w:val="none" w:sz="0" w:space="0" w:color="auto"/>
                      </w:divBdr>
                    </w:div>
                    <w:div w:id="808744002">
                      <w:marLeft w:val="0"/>
                      <w:marRight w:val="0"/>
                      <w:marTop w:val="0"/>
                      <w:marBottom w:val="0"/>
                      <w:divBdr>
                        <w:top w:val="none" w:sz="0" w:space="0" w:color="auto"/>
                        <w:left w:val="none" w:sz="0" w:space="0" w:color="auto"/>
                        <w:bottom w:val="none" w:sz="0" w:space="0" w:color="auto"/>
                        <w:right w:val="none" w:sz="0" w:space="0" w:color="auto"/>
                      </w:divBdr>
                    </w:div>
                    <w:div w:id="1289704370">
                      <w:marLeft w:val="0"/>
                      <w:marRight w:val="0"/>
                      <w:marTop w:val="0"/>
                      <w:marBottom w:val="0"/>
                      <w:divBdr>
                        <w:top w:val="none" w:sz="0" w:space="0" w:color="auto"/>
                        <w:left w:val="none" w:sz="0" w:space="0" w:color="auto"/>
                        <w:bottom w:val="none" w:sz="0" w:space="0" w:color="auto"/>
                        <w:right w:val="none" w:sz="0" w:space="0" w:color="auto"/>
                      </w:divBdr>
                    </w:div>
                    <w:div w:id="1471941039">
                      <w:marLeft w:val="0"/>
                      <w:marRight w:val="0"/>
                      <w:marTop w:val="0"/>
                      <w:marBottom w:val="0"/>
                      <w:divBdr>
                        <w:top w:val="none" w:sz="0" w:space="0" w:color="auto"/>
                        <w:left w:val="none" w:sz="0" w:space="0" w:color="auto"/>
                        <w:bottom w:val="none" w:sz="0" w:space="0" w:color="auto"/>
                        <w:right w:val="none" w:sz="0" w:space="0" w:color="auto"/>
                      </w:divBdr>
                    </w:div>
                    <w:div w:id="1800344586">
                      <w:marLeft w:val="0"/>
                      <w:marRight w:val="0"/>
                      <w:marTop w:val="0"/>
                      <w:marBottom w:val="0"/>
                      <w:divBdr>
                        <w:top w:val="none" w:sz="0" w:space="0" w:color="auto"/>
                        <w:left w:val="none" w:sz="0" w:space="0" w:color="auto"/>
                        <w:bottom w:val="none" w:sz="0" w:space="0" w:color="auto"/>
                        <w:right w:val="none" w:sz="0" w:space="0" w:color="auto"/>
                      </w:divBdr>
                    </w:div>
                    <w:div w:id="1804998242">
                      <w:marLeft w:val="0"/>
                      <w:marRight w:val="0"/>
                      <w:marTop w:val="0"/>
                      <w:marBottom w:val="0"/>
                      <w:divBdr>
                        <w:top w:val="none" w:sz="0" w:space="0" w:color="auto"/>
                        <w:left w:val="none" w:sz="0" w:space="0" w:color="auto"/>
                        <w:bottom w:val="none" w:sz="0" w:space="0" w:color="auto"/>
                        <w:right w:val="none" w:sz="0" w:space="0" w:color="auto"/>
                      </w:divBdr>
                    </w:div>
                  </w:divsChild>
                </w:div>
                <w:div w:id="20079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mhsa.org/wp-content/uploads/Peer-Certification-Landscape-Analysis-Report_Fin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calmhsa.org/wp-content/uploads/CalMHSA_Medi-Cal-PSS-Justice-Involved-Landscape-Analysi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Bradley\Downloads\22-CalMHSA-2-0323_Letterhea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9" ma:contentTypeDescription="Create a new document." ma:contentTypeScope="" ma:versionID="61f00766b87a9496803d4ae7b13bd90b">
  <xsd:schema xmlns:xsd="http://www.w3.org/2001/XMLSchema" xmlns:xs="http://www.w3.org/2001/XMLSchema" xmlns:p="http://schemas.microsoft.com/office/2006/metadata/properties" xmlns:ns1="http://schemas.microsoft.com/sharepoint/v3" xmlns:ns2="bdde9dca-b655-4c82-9756-0719d4cc3ad5" xmlns:ns3="08b51a6c-15c5-468c-9d03-3812a6e79002" targetNamespace="http://schemas.microsoft.com/office/2006/metadata/properties" ma:root="true" ma:fieldsID="6e239bdccc949f6f890f228cbddbf8da" ns1:_="" ns2:_="" ns3:_="">
    <xsd:import namespace="http://schemas.microsoft.com/sharepoint/v3"/>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un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1b1a5a-f0f9-49c0-b9db-6a9c78dda76a" ma:termSetId="09814cd3-568e-fe90-9814-8d621ff8fb84" ma:anchorId="fba54fb3-c3e1-fe81-a776-ca4b69148c4d" ma:open="true" ma:isKeyword="false">
      <xsd:complexType>
        <xsd:sequence>
          <xsd:element ref="pc:Terms" minOccurs="0" maxOccurs="1"/>
        </xsd:sequence>
      </xsd:complexType>
    </xsd:element>
    <xsd:element name="County" ma:index="24" nillable="true" ma:displayName="County" ma:description="Where PIPs are from" ma:format="Dropdown" ma:internalName="Coun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764a0-56e0-4cd0-8eca-b34752208dec}" ma:internalName="TaxCatchAll" ma:showField="CatchAllData" ma:web="08b51a6c-15c5-468c-9d03-3812a6e7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5224F-B9CE-495F-B01A-7016A2EC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e9dca-b655-4c82-9756-0719d4cc3ad5"/>
    <ds:schemaRef ds:uri="08b51a6c-15c5-468c-9d03-3812a6e7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4851C-2336-4CDC-983C-FBE6C8302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22-CalMHSA-2-0323_Letterhead_FNL</Template>
  <TotalTime>0</TotalTime>
  <Pages>18</Pages>
  <Words>3550</Words>
  <Characters>21195</Characters>
  <Application>Microsoft Office Word</Application>
  <DocSecurity>4</DocSecurity>
  <Lines>415</Lines>
  <Paragraphs>94</Paragraphs>
  <ScaleCrop>false</ScaleCrop>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Bradley</dc:creator>
  <cp:keywords/>
  <dc:description/>
  <cp:lastModifiedBy>Tatiana Ortiz</cp:lastModifiedBy>
  <cp:revision>2</cp:revision>
  <cp:lastPrinted>2021-12-01T18:35:00Z</cp:lastPrinted>
  <dcterms:created xsi:type="dcterms:W3CDTF">2023-04-13T17:17:00Z</dcterms:created>
  <dcterms:modified xsi:type="dcterms:W3CDTF">2023-04-13T17:17:00Z</dcterms:modified>
</cp:coreProperties>
</file>