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188C" w14:textId="77777777" w:rsidR="00FE7CF4" w:rsidRPr="00D47554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3"/>
          <w:szCs w:val="23"/>
          <w:u w:val="single"/>
          <w:lang w:val="es-ES_tradnl"/>
        </w:rPr>
      </w:pPr>
      <w:r w:rsidRPr="00D47554">
        <w:rPr>
          <w:rFonts w:ascii="Arial" w:hAnsi="Arial"/>
          <w:b/>
          <w:sz w:val="23"/>
          <w:szCs w:val="23"/>
          <w:u w:val="single"/>
          <w:lang w:val="es-ES_tradnl"/>
        </w:rPr>
        <w:t>AVISO DE NO DISCRIMINACIÓN</w:t>
      </w:r>
    </w:p>
    <w:p w14:paraId="4DEE6356" w14:textId="77777777" w:rsidR="00FE7CF4" w:rsidRPr="00D47554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3"/>
          <w:szCs w:val="23"/>
          <w:u w:val="single"/>
          <w:lang w:val="es-ES_tradnl"/>
        </w:rPr>
      </w:pPr>
    </w:p>
    <w:p w14:paraId="4D65C816" w14:textId="094502B9" w:rsidR="00FE7CF4" w:rsidRPr="00D47554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La discriminación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es </w:t>
      </w:r>
      <w:r w:rsidRPr="00D47554">
        <w:rPr>
          <w:rFonts w:ascii="Arial" w:hAnsi="Arial"/>
          <w:sz w:val="23"/>
          <w:szCs w:val="23"/>
          <w:lang w:val="es-ES_tradnl"/>
        </w:rPr>
        <w:t xml:space="preserve">contra de la ley.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[La 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sigue las leyes de derechos civiles estatales y federales.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[La 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no discrimina ilegalmente, excluye o trata de manera diferente a la gente debido a su sexo, raza, color, religión,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>ascendencia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, origen nacional, identificación de grupo étnico, edad,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discapacidad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mental,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discapacidad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física,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padecimiento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médic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>o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, información genética, estado civil, género, identidad de género u orientación sexual.</w:t>
      </w:r>
    </w:p>
    <w:p w14:paraId="54B9D8C5" w14:textId="37862543" w:rsidR="00FE7CF4" w:rsidRPr="00D47554" w:rsidRDefault="00FE7CF4" w:rsidP="00FE7CF4">
      <w:pPr>
        <w:kinsoku w:val="0"/>
        <w:overflowPunct w:val="0"/>
        <w:spacing w:before="301"/>
        <w:ind w:left="240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[La entidad asociada]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>proporciona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:</w:t>
      </w:r>
    </w:p>
    <w:p w14:paraId="78BDE32B" w14:textId="05DA5090" w:rsidR="00FE7CF4" w:rsidRPr="00D47554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23"/>
          <w:szCs w:val="23"/>
          <w:lang w:val="es-ES_tradnl"/>
        </w:rPr>
      </w:pPr>
      <w:bookmarkStart w:id="0" w:name="_Toc103328223"/>
      <w:bookmarkStart w:id="1" w:name="_Toc103762566"/>
      <w:r w:rsidRPr="00D47554">
        <w:rPr>
          <w:rFonts w:ascii="Arial" w:hAnsi="Arial"/>
          <w:sz w:val="23"/>
          <w:szCs w:val="23"/>
          <w:lang w:val="es-ES_tradnl"/>
        </w:rPr>
        <w:t xml:space="preserve">Ayuda y servicios gratuitos para personas con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discapacidades </w:t>
      </w:r>
      <w:r w:rsidRPr="00D47554">
        <w:rPr>
          <w:rFonts w:ascii="Arial" w:hAnsi="Arial"/>
          <w:sz w:val="23"/>
          <w:szCs w:val="23"/>
          <w:lang w:val="es-ES_tradnl"/>
        </w:rPr>
        <w:t xml:space="preserve">para ayudarlos a comunicarse mejor, </w:t>
      </w:r>
      <w:r w:rsidR="00E041B1" w:rsidRPr="00D47554">
        <w:rPr>
          <w:rFonts w:ascii="Arial" w:hAnsi="Arial"/>
          <w:sz w:val="23"/>
          <w:szCs w:val="23"/>
          <w:lang w:val="es-ES_tradnl"/>
        </w:rPr>
        <w:t>tales como</w:t>
      </w:r>
      <w:r w:rsidRPr="00D47554">
        <w:rPr>
          <w:rFonts w:ascii="Arial" w:hAnsi="Arial"/>
          <w:sz w:val="23"/>
          <w:szCs w:val="23"/>
          <w:lang w:val="es-ES_tradnl"/>
        </w:rPr>
        <w:t>:</w:t>
      </w:r>
      <w:bookmarkEnd w:id="0"/>
      <w:bookmarkEnd w:id="1"/>
    </w:p>
    <w:p w14:paraId="27C0CE27" w14:textId="24EC22CC" w:rsidR="00FE7CF4" w:rsidRPr="00D47554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Intérpretes calificados en lenguaje de </w:t>
      </w:r>
      <w:r w:rsidR="00E041B1" w:rsidRPr="00D47554">
        <w:rPr>
          <w:rFonts w:ascii="Arial" w:hAnsi="Arial"/>
          <w:sz w:val="23"/>
          <w:szCs w:val="23"/>
          <w:lang w:val="es-ES_tradnl"/>
        </w:rPr>
        <w:t>señas</w:t>
      </w:r>
    </w:p>
    <w:p w14:paraId="2AB16671" w14:textId="0901CAB3" w:rsidR="00FE7CF4" w:rsidRPr="00D47554" w:rsidRDefault="00FE7CF4" w:rsidP="00B344F8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left="1530" w:right="615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Información escrita en otros formatos (impresión </w:t>
      </w:r>
      <w:r w:rsidR="00E041B1" w:rsidRPr="00D47554">
        <w:rPr>
          <w:rFonts w:ascii="Arial" w:hAnsi="Arial"/>
          <w:sz w:val="23"/>
          <w:szCs w:val="23"/>
          <w:lang w:val="es-ES_tradnl"/>
        </w:rPr>
        <w:t>en tipografía grande</w:t>
      </w:r>
      <w:r w:rsidRPr="00D47554">
        <w:rPr>
          <w:rFonts w:ascii="Arial" w:hAnsi="Arial"/>
          <w:sz w:val="23"/>
          <w:szCs w:val="23"/>
          <w:lang w:val="es-ES_tradnl"/>
        </w:rPr>
        <w:t>,</w:t>
      </w:r>
      <w:r w:rsidR="00B344F8" w:rsidRPr="00D47554">
        <w:rPr>
          <w:rFonts w:ascii="Arial" w:hAnsi="Arial"/>
          <w:sz w:val="23"/>
          <w:szCs w:val="23"/>
          <w:lang w:val="es-ES_tradnl"/>
        </w:rPr>
        <w:t xml:space="preserve">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formatos de </w:t>
      </w:r>
      <w:r w:rsidRPr="00D47554">
        <w:rPr>
          <w:rFonts w:ascii="Arial" w:hAnsi="Arial"/>
          <w:sz w:val="23"/>
          <w:szCs w:val="23"/>
          <w:lang w:val="es-ES_tradnl"/>
        </w:rPr>
        <w:t xml:space="preserve">audio o </w:t>
      </w:r>
      <w:r w:rsidR="00E041B1" w:rsidRPr="00D47554">
        <w:rPr>
          <w:rFonts w:ascii="Arial" w:hAnsi="Arial"/>
          <w:sz w:val="23"/>
          <w:szCs w:val="23"/>
          <w:lang w:val="es-ES_tradnl"/>
        </w:rPr>
        <w:t>accesibles</w:t>
      </w:r>
      <w:r w:rsidR="00E041B1" w:rsidRPr="00D47554" w:rsidDel="00E041B1">
        <w:rPr>
          <w:rFonts w:ascii="Arial" w:hAnsi="Arial"/>
          <w:sz w:val="23"/>
          <w:szCs w:val="23"/>
          <w:lang w:val="es-ES_tradnl"/>
        </w:rPr>
        <w:t xml:space="preserve"> </w:t>
      </w:r>
      <w:r w:rsidRPr="00D47554">
        <w:rPr>
          <w:rFonts w:ascii="Arial" w:hAnsi="Arial"/>
          <w:sz w:val="23"/>
          <w:szCs w:val="23"/>
          <w:lang w:val="es-ES_tradnl"/>
        </w:rPr>
        <w:t>electr</w:t>
      </w:r>
      <w:r w:rsidR="00E041B1" w:rsidRPr="00D47554">
        <w:rPr>
          <w:rFonts w:ascii="Arial" w:hAnsi="Arial"/>
          <w:sz w:val="23"/>
          <w:szCs w:val="23"/>
          <w:lang w:val="es-ES_tradnl"/>
        </w:rPr>
        <w:t>ónicamente</w:t>
      </w:r>
      <w:r w:rsidRPr="00D47554">
        <w:rPr>
          <w:rFonts w:ascii="Arial" w:hAnsi="Arial"/>
          <w:sz w:val="23"/>
          <w:szCs w:val="23"/>
          <w:lang w:val="es-ES_tradnl"/>
        </w:rPr>
        <w:t>)</w:t>
      </w:r>
    </w:p>
    <w:p w14:paraId="72B3C055" w14:textId="75BC80FB" w:rsidR="00FE7CF4" w:rsidRPr="00D47554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Servicios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gratuitos en otros </w:t>
      </w:r>
      <w:r w:rsidRPr="00D47554">
        <w:rPr>
          <w:rFonts w:ascii="Arial" w:hAnsi="Arial"/>
          <w:sz w:val="23"/>
          <w:szCs w:val="23"/>
          <w:lang w:val="es-ES_tradnl"/>
        </w:rPr>
        <w:t>idiomas para personas cuyo idioma principal no es el inglés, por ejemplo:</w:t>
      </w:r>
    </w:p>
    <w:p w14:paraId="74E6816D" w14:textId="77777777" w:rsidR="00FE7CF4" w:rsidRPr="00D47554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>Intérpretes calificados</w:t>
      </w:r>
    </w:p>
    <w:p w14:paraId="4A0018E0" w14:textId="77777777" w:rsidR="00FE7CF4" w:rsidRPr="00D47554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3"/>
          <w:szCs w:val="23"/>
          <w:lang w:val="es-ES_tradnl"/>
        </w:rPr>
      </w:pPr>
      <w:bookmarkStart w:id="2" w:name="_Toc103328224"/>
      <w:bookmarkStart w:id="3" w:name="_Toc103762567"/>
      <w:r w:rsidRPr="00D47554">
        <w:rPr>
          <w:rFonts w:ascii="Arial" w:hAnsi="Arial"/>
          <w:sz w:val="23"/>
          <w:szCs w:val="23"/>
          <w:lang w:val="es-ES_tradnl"/>
        </w:rPr>
        <w:t>Información escrita en otros idiomas</w:t>
      </w:r>
      <w:bookmarkEnd w:id="2"/>
      <w:bookmarkEnd w:id="3"/>
    </w:p>
    <w:p w14:paraId="00C720F8" w14:textId="77777777" w:rsidR="00FE7CF4" w:rsidRPr="00D47554" w:rsidRDefault="00FE7CF4" w:rsidP="00FE7CF4">
      <w:pPr>
        <w:kinsoku w:val="0"/>
        <w:overflowPunct w:val="0"/>
        <w:spacing w:before="8"/>
        <w:rPr>
          <w:rFonts w:ascii="Arial" w:hAnsi="Arial" w:cs="Arial"/>
          <w:sz w:val="23"/>
          <w:szCs w:val="23"/>
          <w:lang w:val="es-ES_tradnl"/>
        </w:rPr>
      </w:pPr>
    </w:p>
    <w:p w14:paraId="72488A88" w14:textId="5AFD9856" w:rsidR="00FE7CF4" w:rsidRPr="00D47554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Si necesita estos servicios póngase en contacto con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[La 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entre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[horas de atención]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llamando al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[número de teléfono]. </w:t>
      </w:r>
      <w:r w:rsidRPr="00D47554">
        <w:rPr>
          <w:rFonts w:ascii="Arial" w:hAnsi="Arial"/>
          <w:sz w:val="23"/>
          <w:szCs w:val="23"/>
          <w:lang w:val="es-ES_tradnl"/>
        </w:rPr>
        <w:t xml:space="preserve">O si </w:t>
      </w:r>
      <w:r w:rsidR="008B68E5" w:rsidRPr="00D47554">
        <w:rPr>
          <w:rFonts w:ascii="Arial" w:hAnsi="Arial"/>
          <w:sz w:val="23"/>
          <w:szCs w:val="23"/>
          <w:lang w:val="es-ES_tradnl"/>
        </w:rPr>
        <w:t xml:space="preserve">tiene dificultades auditivas o del habla, </w:t>
      </w:r>
      <w:r w:rsidRPr="00D47554">
        <w:rPr>
          <w:rFonts w:ascii="Arial" w:hAnsi="Arial"/>
          <w:sz w:val="23"/>
          <w:szCs w:val="23"/>
          <w:lang w:val="es-ES_tradnl"/>
        </w:rPr>
        <w:t xml:space="preserve">llame al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>[número de TYY/TDD]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.  </w:t>
      </w:r>
      <w:r w:rsidRPr="00D47554">
        <w:rPr>
          <w:rFonts w:ascii="Arial" w:hAnsi="Arial"/>
          <w:sz w:val="23"/>
          <w:szCs w:val="23"/>
          <w:lang w:val="es-ES_tradnl"/>
        </w:rPr>
        <w:t xml:space="preserve">Este documento se puede poner a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su </w:t>
      </w:r>
      <w:r w:rsidRPr="00D47554">
        <w:rPr>
          <w:rFonts w:ascii="Arial" w:hAnsi="Arial"/>
          <w:sz w:val="23"/>
          <w:szCs w:val="23"/>
          <w:lang w:val="es-ES_tradnl"/>
        </w:rPr>
        <w:t xml:space="preserve">disponibilidad en </w:t>
      </w:r>
      <w:r w:rsidR="00E041B1" w:rsidRPr="00D47554">
        <w:rPr>
          <w:rFonts w:ascii="Arial" w:hAnsi="Arial"/>
          <w:sz w:val="23"/>
          <w:szCs w:val="23"/>
          <w:lang w:val="es-ES_tradnl"/>
        </w:rPr>
        <w:t>b</w:t>
      </w:r>
      <w:r w:rsidRPr="00D47554">
        <w:rPr>
          <w:rFonts w:ascii="Arial" w:hAnsi="Arial"/>
          <w:sz w:val="23"/>
          <w:szCs w:val="23"/>
          <w:lang w:val="es-ES_tradnl"/>
        </w:rPr>
        <w:t xml:space="preserve">raille, impresión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en tipografía </w:t>
      </w:r>
      <w:r w:rsidRPr="00D47554">
        <w:rPr>
          <w:rFonts w:ascii="Arial" w:hAnsi="Arial"/>
          <w:sz w:val="23"/>
          <w:szCs w:val="23"/>
          <w:lang w:val="es-ES_tradnl"/>
        </w:rPr>
        <w:t xml:space="preserve">grande, 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formatos de </w:t>
      </w:r>
      <w:r w:rsidRPr="00D47554">
        <w:rPr>
          <w:rFonts w:ascii="Arial" w:hAnsi="Arial"/>
          <w:sz w:val="23"/>
          <w:szCs w:val="23"/>
          <w:lang w:val="es-ES_tradnl"/>
        </w:rPr>
        <w:t xml:space="preserve">audio o </w:t>
      </w:r>
      <w:r w:rsidR="0035523B" w:rsidRPr="00D47554">
        <w:rPr>
          <w:rFonts w:ascii="Arial" w:hAnsi="Arial"/>
          <w:sz w:val="23"/>
          <w:szCs w:val="23"/>
          <w:lang w:val="es-ES_tradnl"/>
        </w:rPr>
        <w:t>electrónico</w:t>
      </w:r>
      <w:r w:rsidR="00E041B1" w:rsidRPr="00D47554">
        <w:rPr>
          <w:rFonts w:ascii="Arial" w:hAnsi="Arial"/>
          <w:sz w:val="23"/>
          <w:szCs w:val="23"/>
          <w:lang w:val="es-ES_tradnl"/>
        </w:rPr>
        <w:t xml:space="preserve"> si lo solicita</w:t>
      </w:r>
      <w:r w:rsidRPr="00D47554">
        <w:rPr>
          <w:rFonts w:ascii="Arial" w:hAnsi="Arial"/>
          <w:sz w:val="23"/>
          <w:szCs w:val="23"/>
          <w:lang w:val="es-ES_tradnl"/>
        </w:rPr>
        <w:t>.</w:t>
      </w:r>
    </w:p>
    <w:p w14:paraId="63F76556" w14:textId="77777777" w:rsidR="00FE7CF4" w:rsidRPr="00D47554" w:rsidRDefault="00FE7CF4" w:rsidP="00FE7CF4">
      <w:pPr>
        <w:kinsoku w:val="0"/>
        <w:overflowPunct w:val="0"/>
        <w:spacing w:before="5"/>
        <w:rPr>
          <w:rFonts w:ascii="Arial" w:hAnsi="Arial" w:cs="Arial"/>
          <w:sz w:val="23"/>
          <w:szCs w:val="23"/>
          <w:lang w:val="es-ES_tradnl"/>
        </w:rPr>
      </w:pPr>
    </w:p>
    <w:p w14:paraId="24F78935" w14:textId="77777777" w:rsidR="00FE7CF4" w:rsidRPr="00D47554" w:rsidRDefault="00FE7CF4" w:rsidP="00FE7CF4">
      <w:pPr>
        <w:kinsoku w:val="0"/>
        <w:overflowPunct w:val="0"/>
        <w:ind w:left="140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D47554">
        <w:rPr>
          <w:rFonts w:ascii="Arial" w:hAnsi="Arial"/>
          <w:b/>
          <w:bCs/>
          <w:sz w:val="23"/>
          <w:szCs w:val="23"/>
          <w:u w:val="thick"/>
          <w:lang w:val="es-ES_tradnl"/>
        </w:rPr>
        <w:t>CÓMO PRESENTAR UNA QUEJA</w:t>
      </w:r>
    </w:p>
    <w:p w14:paraId="47577E7C" w14:textId="400A4F2E" w:rsidR="00FE7CF4" w:rsidRPr="00D47554" w:rsidRDefault="00FE7CF4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Si cree que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[La 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no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le ha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presta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>do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 estos servicios o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lo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ha discriminado de manera ilegal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por motivos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del sexo, raza, color, religión,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>ascendencia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, origen nacional, identificación de grupo étnico, edad,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discapacidad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mental,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discapacidad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física, 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padecimiento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médic</w:t>
      </w:r>
      <w:r w:rsidR="00E041B1" w:rsidRPr="00D47554">
        <w:rPr>
          <w:rFonts w:ascii="Arial" w:hAnsi="Arial"/>
          <w:color w:val="000000"/>
          <w:sz w:val="23"/>
          <w:szCs w:val="23"/>
          <w:lang w:val="es-ES_tradnl"/>
        </w:rPr>
        <w:t>o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, información genética, estado civil, género, identidad de género u orientación sexual, puede presentar una queja ante el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>[coordinador de Derechos Civiles de la Entidad]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. Puede presentar una queja por teléfono, por escrito, en persona o electrónicamente</w:t>
      </w:r>
      <w:r w:rsidR="00985AD6"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 de las siguientes formas:</w:t>
      </w:r>
    </w:p>
    <w:p w14:paraId="029C38C9" w14:textId="77777777" w:rsidR="00FE7CF4" w:rsidRPr="00D47554" w:rsidRDefault="00FE7CF4" w:rsidP="00FE7CF4">
      <w:pPr>
        <w:kinsoku w:val="0"/>
        <w:overflowPunct w:val="0"/>
        <w:spacing w:before="5"/>
        <w:rPr>
          <w:rFonts w:ascii="Arial" w:hAnsi="Arial" w:cs="Arial"/>
          <w:sz w:val="23"/>
          <w:szCs w:val="23"/>
          <w:lang w:val="es-ES_tradnl"/>
        </w:rPr>
      </w:pPr>
    </w:p>
    <w:p w14:paraId="3E3B336A" w14:textId="55CED5B9" w:rsidR="00FE7CF4" w:rsidRPr="00D47554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Por teléfono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985AD6" w:rsidRPr="00D47554">
        <w:rPr>
          <w:rFonts w:ascii="Arial" w:hAnsi="Arial"/>
          <w:sz w:val="23"/>
          <w:szCs w:val="23"/>
          <w:lang w:val="es-ES_tradnl"/>
        </w:rPr>
        <w:t>contacte a</w:t>
      </w:r>
      <w:r w:rsidRPr="00D47554">
        <w:rPr>
          <w:rFonts w:ascii="Arial" w:hAnsi="Arial"/>
          <w:sz w:val="23"/>
          <w:szCs w:val="23"/>
          <w:lang w:val="es-ES_tradnl"/>
        </w:rPr>
        <w:t xml:space="preserve">l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[coordinador de derechos civiles de la 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entre las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[horas de atención]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llamando al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[número de teléfono].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O si no puede escuchar o hablar bien, llame al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>[número del TYY/TDD]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.</w:t>
      </w:r>
    </w:p>
    <w:p w14:paraId="00302C6D" w14:textId="7AE9EECC" w:rsidR="00FE7CF4" w:rsidRPr="00D47554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Por escrito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E041B1" w:rsidRPr="00D47554">
        <w:rPr>
          <w:rFonts w:ascii="Arial" w:hAnsi="Arial"/>
          <w:sz w:val="23"/>
          <w:szCs w:val="23"/>
          <w:lang w:val="es-ES_tradnl"/>
        </w:rPr>
        <w:t>l</w:t>
      </w:r>
      <w:r w:rsidRPr="00D47554">
        <w:rPr>
          <w:rFonts w:ascii="Arial" w:hAnsi="Arial"/>
          <w:sz w:val="23"/>
          <w:szCs w:val="23"/>
          <w:lang w:val="es-ES_tradnl"/>
        </w:rPr>
        <w:t>lene un formulario de reclamo o escriba una carta y envíela a:</w:t>
      </w:r>
    </w:p>
    <w:p w14:paraId="5324FD94" w14:textId="77777777" w:rsidR="00FE7CF4" w:rsidRPr="00D47554" w:rsidRDefault="00FE7CF4" w:rsidP="00FE7CF4">
      <w:pPr>
        <w:kinsoku w:val="0"/>
        <w:overflowPunct w:val="0"/>
        <w:rPr>
          <w:rFonts w:ascii="Arial" w:hAnsi="Arial" w:cs="Arial"/>
          <w:i/>
          <w:sz w:val="23"/>
          <w:szCs w:val="23"/>
          <w:lang w:val="es-ES_tradnl"/>
        </w:rPr>
      </w:pPr>
    </w:p>
    <w:p w14:paraId="4D210882" w14:textId="77777777" w:rsidR="00FE7CF4" w:rsidRPr="00D47554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sz w:val="23"/>
          <w:szCs w:val="23"/>
          <w:lang w:val="es-ES_tradnl"/>
        </w:rPr>
      </w:pP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>[Coordinador de derechos civiles de la entidad asociada, dirección]</w:t>
      </w:r>
    </w:p>
    <w:p w14:paraId="0750411E" w14:textId="7B7B0B15" w:rsidR="00FE7CF4" w:rsidRPr="00D47554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En persona:</w:t>
      </w:r>
      <w:r w:rsidRPr="00D47554">
        <w:rPr>
          <w:rFonts w:ascii="Arial" w:hAnsi="Arial"/>
          <w:sz w:val="23"/>
          <w:szCs w:val="23"/>
          <w:lang w:val="es-ES_tradnl"/>
        </w:rPr>
        <w:t xml:space="preserve"> </w:t>
      </w:r>
      <w:r w:rsidR="00E041B1" w:rsidRPr="00D47554">
        <w:rPr>
          <w:rFonts w:ascii="Arial" w:hAnsi="Arial"/>
          <w:sz w:val="23"/>
          <w:szCs w:val="23"/>
          <w:lang w:val="es-ES_tradnl"/>
        </w:rPr>
        <w:t>v</w:t>
      </w:r>
      <w:r w:rsidRPr="00D47554">
        <w:rPr>
          <w:rFonts w:ascii="Arial" w:hAnsi="Arial"/>
          <w:sz w:val="23"/>
          <w:szCs w:val="23"/>
          <w:lang w:val="es-ES_tradnl"/>
        </w:rPr>
        <w:t xml:space="preserve">isite el consultorio de su médico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>y diga que desea presentar una queja.</w:t>
      </w:r>
    </w:p>
    <w:p w14:paraId="2CDEBFDE" w14:textId="42DA2FDC" w:rsidR="00FE7CF4" w:rsidRPr="00D47554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3"/>
          <w:szCs w:val="23"/>
          <w:u w:val="single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Electrónicamente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985AD6" w:rsidRPr="00D47554">
        <w:rPr>
          <w:rFonts w:ascii="Arial" w:hAnsi="Arial"/>
          <w:sz w:val="23"/>
          <w:szCs w:val="23"/>
          <w:lang w:val="es-ES_tradnl"/>
        </w:rPr>
        <w:t>v</w:t>
      </w:r>
      <w:r w:rsidRPr="00D47554">
        <w:rPr>
          <w:rFonts w:ascii="Arial" w:hAnsi="Arial"/>
          <w:sz w:val="23"/>
          <w:szCs w:val="23"/>
          <w:lang w:val="es-ES_tradnl"/>
        </w:rPr>
        <w:t xml:space="preserve">isite el sitio web de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 xml:space="preserve">[entidad asociada] </w:t>
      </w:r>
      <w:r w:rsidRPr="00D47554">
        <w:rPr>
          <w:rFonts w:ascii="Arial" w:hAnsi="Arial"/>
          <w:color w:val="000000"/>
          <w:sz w:val="23"/>
          <w:szCs w:val="23"/>
          <w:lang w:val="es-ES_tradnl"/>
        </w:rPr>
        <w:t xml:space="preserve">en </w:t>
      </w:r>
      <w:r w:rsidRPr="00D47554">
        <w:rPr>
          <w:rFonts w:ascii="Arial" w:hAnsi="Arial"/>
          <w:i/>
          <w:iCs/>
          <w:color w:val="818181"/>
          <w:sz w:val="23"/>
          <w:szCs w:val="23"/>
          <w:lang w:val="es-ES_tradnl"/>
        </w:rPr>
        <w:t>[enlace web]</w:t>
      </w:r>
      <w:r w:rsidRPr="00D47554">
        <w:rPr>
          <w:rFonts w:ascii="Arial" w:hAnsi="Arial"/>
          <w:i/>
          <w:iCs/>
          <w:color w:val="000000"/>
          <w:sz w:val="23"/>
          <w:szCs w:val="23"/>
          <w:lang w:val="es-ES_tradnl"/>
        </w:rPr>
        <w:t>.</w:t>
      </w:r>
    </w:p>
    <w:p w14:paraId="7D8F9FE1" w14:textId="7A08EBA5" w:rsidR="00FE7CF4" w:rsidRPr="00D47554" w:rsidRDefault="00D47554" w:rsidP="00D4755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3"/>
          <w:szCs w:val="23"/>
          <w:u w:val="single"/>
          <w:lang w:val="es-ES_tradnl"/>
        </w:rPr>
      </w:pPr>
      <w:r w:rsidRPr="00D47554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570CA98" wp14:editId="0C679113">
                <wp:simplePos x="0" y="0"/>
                <wp:positionH relativeFrom="page">
                  <wp:posOffset>893419</wp:posOffset>
                </wp:positionH>
                <wp:positionV relativeFrom="paragraph">
                  <wp:posOffset>337833</wp:posOffset>
                </wp:positionV>
                <wp:extent cx="5981065" cy="12700"/>
                <wp:effectExtent l="0" t="0" r="19685" b="635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DBAC2" id="Freeform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35pt,26.6pt,541.3pt,26.6pt" coordsize="941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&#13;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09F56EA8" w14:textId="24CC9D2B" w:rsidR="00FE7CF4" w:rsidRPr="00D47554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3"/>
          <w:szCs w:val="23"/>
          <w:u w:val="thick"/>
          <w:lang w:val="es-ES_tradnl"/>
        </w:rPr>
      </w:pPr>
      <w:bookmarkStart w:id="4" w:name="_Toc103328225"/>
      <w:bookmarkStart w:id="5" w:name="_Toc103762568"/>
    </w:p>
    <w:p w14:paraId="27A2D682" w14:textId="6D585333" w:rsidR="00FE7CF4" w:rsidRPr="00D47554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D47554">
        <w:rPr>
          <w:rFonts w:ascii="Arial" w:hAnsi="Arial"/>
          <w:b/>
          <w:bCs/>
          <w:sz w:val="23"/>
          <w:szCs w:val="23"/>
          <w:u w:val="single"/>
          <w:lang w:val="es-ES_tradnl"/>
        </w:rPr>
        <w:lastRenderedPageBreak/>
        <w:t>OFICINA DE DERECHOS CIVILES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 – DEPARTAMENTO DE SERVICIOS DE </w:t>
      </w:r>
      <w:r w:rsidR="00985AD6" w:rsidRPr="00D47554">
        <w:rPr>
          <w:rFonts w:ascii="Arial" w:hAnsi="Arial"/>
          <w:b/>
          <w:bCs/>
          <w:sz w:val="23"/>
          <w:szCs w:val="23"/>
          <w:lang w:val="es-ES_tradnl"/>
        </w:rPr>
        <w:t>ATENCIÓN MÉDICA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 DE CALIFORNIA</w:t>
      </w:r>
      <w:bookmarkEnd w:id="4"/>
      <w:bookmarkEnd w:id="5"/>
    </w:p>
    <w:p w14:paraId="2D0C0AE6" w14:textId="77777777" w:rsidR="00FE7CF4" w:rsidRPr="00D47554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3"/>
          <w:szCs w:val="23"/>
          <w:lang w:val="es-ES_tradnl"/>
        </w:rPr>
      </w:pPr>
    </w:p>
    <w:p w14:paraId="420AF2F2" w14:textId="6E05F5C5" w:rsidR="00FE7CF4" w:rsidRPr="00D47554" w:rsidRDefault="00FE7CF4" w:rsidP="00FE7CF4">
      <w:pPr>
        <w:kinsoku w:val="0"/>
        <w:overflowPunct w:val="0"/>
        <w:ind w:left="140" w:right="495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También puede presentar una queja de derechos civiles ante el </w:t>
      </w:r>
      <w:r w:rsidR="00985AD6" w:rsidRPr="00D47554">
        <w:rPr>
          <w:rFonts w:ascii="Arial" w:hAnsi="Arial"/>
          <w:sz w:val="23"/>
          <w:szCs w:val="23"/>
          <w:lang w:val="es-ES_tradnl"/>
        </w:rPr>
        <w:t>Departamento de Servicios de Atención Médica</w:t>
      </w:r>
      <w:r w:rsidRPr="00D47554">
        <w:rPr>
          <w:rFonts w:ascii="Arial" w:hAnsi="Arial"/>
          <w:sz w:val="23"/>
          <w:szCs w:val="23"/>
          <w:lang w:val="es-ES_tradnl"/>
        </w:rPr>
        <w:t xml:space="preserve"> de California por teléfono, por escrito o electrónicamente</w:t>
      </w:r>
      <w:r w:rsidR="00985AD6" w:rsidRPr="00D47554">
        <w:rPr>
          <w:rFonts w:ascii="Arial" w:hAnsi="Arial"/>
          <w:sz w:val="23"/>
          <w:szCs w:val="23"/>
          <w:lang w:val="es-ES_tradnl"/>
        </w:rPr>
        <w:t xml:space="preserve"> de las siguientes formas</w:t>
      </w:r>
      <w:r w:rsidRPr="00D47554">
        <w:rPr>
          <w:rFonts w:ascii="Arial" w:hAnsi="Arial"/>
          <w:sz w:val="23"/>
          <w:szCs w:val="23"/>
          <w:lang w:val="es-ES_tradnl"/>
        </w:rPr>
        <w:t>:</w:t>
      </w:r>
    </w:p>
    <w:p w14:paraId="3916FC24" w14:textId="77777777" w:rsidR="00FE7CF4" w:rsidRPr="00D47554" w:rsidRDefault="00FE7CF4" w:rsidP="00FE7CF4">
      <w:pPr>
        <w:kinsoku w:val="0"/>
        <w:overflowPunct w:val="0"/>
        <w:spacing w:before="9"/>
        <w:rPr>
          <w:rFonts w:ascii="Arial" w:hAnsi="Arial" w:cs="Arial"/>
          <w:sz w:val="23"/>
          <w:szCs w:val="23"/>
          <w:lang w:val="es-ES_tradnl"/>
        </w:rPr>
      </w:pPr>
    </w:p>
    <w:p w14:paraId="41D3BCD5" w14:textId="40469A92" w:rsidR="00FE7CF4" w:rsidRPr="00D47554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Por teléfono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985AD6" w:rsidRPr="00D47554">
        <w:rPr>
          <w:rFonts w:ascii="Arial" w:hAnsi="Arial"/>
          <w:sz w:val="23"/>
          <w:szCs w:val="23"/>
          <w:lang w:val="es-ES_tradnl"/>
        </w:rPr>
        <w:t>l</w:t>
      </w:r>
      <w:r w:rsidRPr="00D47554">
        <w:rPr>
          <w:rFonts w:ascii="Arial" w:hAnsi="Arial"/>
          <w:sz w:val="23"/>
          <w:szCs w:val="23"/>
          <w:lang w:val="es-ES_tradnl"/>
        </w:rPr>
        <w:t xml:space="preserve">lame al 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>916 -440-7370.</w:t>
      </w:r>
      <w:r w:rsidRPr="00D47554">
        <w:rPr>
          <w:rFonts w:ascii="Arial" w:hAnsi="Arial"/>
          <w:sz w:val="23"/>
          <w:szCs w:val="23"/>
          <w:lang w:val="es-ES_tradnl"/>
        </w:rPr>
        <w:t xml:space="preserve"> Si </w:t>
      </w:r>
      <w:r w:rsidR="0035523B" w:rsidRPr="00D47554">
        <w:rPr>
          <w:rFonts w:ascii="Arial" w:hAnsi="Arial"/>
          <w:sz w:val="23"/>
          <w:szCs w:val="23"/>
          <w:lang w:val="es-ES_tradnl"/>
        </w:rPr>
        <w:t>tiene dificultades auditivas o del habla,</w:t>
      </w:r>
      <w:r w:rsidRPr="00D47554">
        <w:rPr>
          <w:rFonts w:ascii="Arial" w:hAnsi="Arial"/>
          <w:sz w:val="23"/>
          <w:szCs w:val="23"/>
          <w:lang w:val="es-ES_tradnl"/>
        </w:rPr>
        <w:t xml:space="preserve"> llame al 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>711 (retransmisión de telecomunicaciones de California).</w:t>
      </w:r>
    </w:p>
    <w:p w14:paraId="7300035A" w14:textId="79610D9B" w:rsidR="00FE7CF4" w:rsidRPr="00D47554" w:rsidRDefault="00985AD6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Por escrito</w:t>
      </w:r>
      <w:r w:rsidRPr="00D47554">
        <w:rPr>
          <w:rFonts w:ascii="Arial" w:hAnsi="Arial"/>
          <w:sz w:val="23"/>
          <w:szCs w:val="23"/>
          <w:lang w:val="es-ES_tradnl"/>
        </w:rPr>
        <w:t>: llene</w:t>
      </w:r>
      <w:r w:rsidR="0035523B" w:rsidRPr="00D47554">
        <w:rPr>
          <w:rFonts w:ascii="Arial" w:hAnsi="Arial"/>
          <w:sz w:val="23"/>
          <w:szCs w:val="23"/>
          <w:lang w:val="es-ES_tradnl"/>
        </w:rPr>
        <w:t xml:space="preserve"> u</w:t>
      </w:r>
      <w:r w:rsidR="00FE7CF4" w:rsidRPr="00D47554">
        <w:rPr>
          <w:rFonts w:ascii="Arial" w:hAnsi="Arial"/>
          <w:sz w:val="23"/>
          <w:szCs w:val="23"/>
          <w:lang w:val="es-ES_tradnl"/>
        </w:rPr>
        <w:t>n formulario de reclamo o envíe una carta a:</w:t>
      </w:r>
    </w:p>
    <w:p w14:paraId="628D9AF0" w14:textId="77777777" w:rsidR="00985AD6" w:rsidRPr="00D47554" w:rsidRDefault="00985AD6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/>
          <w:b/>
          <w:bCs/>
          <w:sz w:val="23"/>
          <w:szCs w:val="23"/>
          <w:lang w:val="es-ES_tradnl"/>
        </w:rPr>
      </w:pPr>
      <w:bookmarkStart w:id="6" w:name="_Toc103328226"/>
      <w:bookmarkStart w:id="7" w:name="_Toc103762569"/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Oficina de Derechos Civiles Departamento de Servicios </w:t>
      </w:r>
    </w:p>
    <w:p w14:paraId="6D7DE424" w14:textId="3AD819A2" w:rsidR="00985AD6" w:rsidRPr="00D47554" w:rsidRDefault="00985AD6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/>
          <w:b/>
          <w:sz w:val="23"/>
          <w:szCs w:val="23"/>
          <w:lang w:val="es-ES_tradnl"/>
        </w:rPr>
      </w:pPr>
      <w:r w:rsidRPr="00D47554">
        <w:rPr>
          <w:rFonts w:ascii="Arial" w:hAnsi="Arial"/>
          <w:b/>
          <w:bCs/>
          <w:sz w:val="23"/>
          <w:szCs w:val="23"/>
          <w:lang w:val="es-ES_tradnl"/>
        </w:rPr>
        <w:t>de Atención Médica</w:t>
      </w:r>
      <w:r w:rsidR="00FE7CF4" w:rsidRPr="00D47554">
        <w:rPr>
          <w:rFonts w:ascii="Arial" w:hAnsi="Arial"/>
          <w:b/>
          <w:sz w:val="23"/>
          <w:szCs w:val="23"/>
          <w:lang w:val="es-ES_tradnl"/>
        </w:rPr>
        <w:t xml:space="preserve"> </w:t>
      </w:r>
    </w:p>
    <w:p w14:paraId="11A63C0E" w14:textId="0F5C1F37" w:rsidR="00FE7CF4" w:rsidRPr="00D47554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b/>
          <w:sz w:val="23"/>
          <w:szCs w:val="23"/>
          <w:lang w:val="es-ES_tradnl"/>
        </w:rPr>
        <w:t>P.O. Box 997413, MS 0009 Sacramento, CA 95899-7413</w:t>
      </w:r>
      <w:bookmarkEnd w:id="6"/>
      <w:bookmarkEnd w:id="7"/>
    </w:p>
    <w:p w14:paraId="315AAC0B" w14:textId="4C17E831" w:rsidR="00FE7CF4" w:rsidRPr="00D47554" w:rsidRDefault="00985AD6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Los </w:t>
      </w:r>
      <w:r w:rsidR="00FE7CF4" w:rsidRPr="00D47554">
        <w:rPr>
          <w:rFonts w:ascii="Arial" w:hAnsi="Arial"/>
          <w:sz w:val="23"/>
          <w:szCs w:val="23"/>
          <w:lang w:val="es-ES_tradnl"/>
        </w:rPr>
        <w:t xml:space="preserve">formularios de quejas </w:t>
      </w:r>
      <w:r w:rsidRPr="00D47554">
        <w:rPr>
          <w:rFonts w:ascii="Arial" w:hAnsi="Arial"/>
          <w:sz w:val="23"/>
          <w:szCs w:val="23"/>
          <w:lang w:val="es-ES_tradnl"/>
        </w:rPr>
        <w:t xml:space="preserve">están disponibles </w:t>
      </w:r>
      <w:r w:rsidR="00FE7CF4" w:rsidRPr="00D47554">
        <w:rPr>
          <w:rFonts w:ascii="Arial" w:hAnsi="Arial"/>
          <w:sz w:val="23"/>
          <w:szCs w:val="23"/>
          <w:lang w:val="es-ES_tradnl"/>
        </w:rPr>
        <w:t xml:space="preserve">en: </w:t>
      </w:r>
      <w:hyperlink r:id="rId10" w:history="1">
        <w:r w:rsidR="00FE7CF4" w:rsidRPr="00D47554">
          <w:rPr>
            <w:rFonts w:ascii="Arial" w:hAnsi="Arial"/>
            <w:color w:val="0563C1"/>
            <w:sz w:val="23"/>
            <w:szCs w:val="23"/>
            <w:u w:val="single"/>
            <w:lang w:val="es-ES_tradnl"/>
          </w:rPr>
          <w:t xml:space="preserve"> https://www.dhcs.ca.gov/discrimination-grievance-procedures</w:t>
        </w:r>
      </w:hyperlink>
    </w:p>
    <w:p w14:paraId="7E86FC5B" w14:textId="77777777" w:rsidR="00FE7CF4" w:rsidRPr="00D47554" w:rsidRDefault="00FE7CF4" w:rsidP="00FE7CF4">
      <w:pPr>
        <w:kinsoku w:val="0"/>
        <w:overflowPunct w:val="0"/>
        <w:spacing w:before="3"/>
        <w:rPr>
          <w:rFonts w:ascii="Arial" w:hAnsi="Arial" w:cs="Arial"/>
          <w:sz w:val="23"/>
          <w:szCs w:val="23"/>
          <w:lang w:val="es-ES_tradnl"/>
        </w:rPr>
      </w:pPr>
    </w:p>
    <w:p w14:paraId="1B8C3183" w14:textId="4C338EFE" w:rsidR="00FE7CF4" w:rsidRPr="00D47554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Electrónicamente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985AD6" w:rsidRPr="00D47554">
        <w:rPr>
          <w:rFonts w:ascii="Arial" w:hAnsi="Arial"/>
          <w:sz w:val="23"/>
          <w:szCs w:val="23"/>
          <w:lang w:val="es-ES_tradnl"/>
        </w:rPr>
        <w:t xml:space="preserve">envíe </w:t>
      </w:r>
      <w:r w:rsidRPr="00D47554">
        <w:rPr>
          <w:rFonts w:ascii="Arial" w:hAnsi="Arial"/>
          <w:sz w:val="23"/>
          <w:szCs w:val="23"/>
          <w:lang w:val="es-ES_tradnl"/>
        </w:rPr>
        <w:t>un correo electrónico a</w:t>
      </w:r>
      <w:r w:rsidRPr="00D47554">
        <w:rPr>
          <w:rFonts w:ascii="Arial" w:hAnsi="Arial"/>
          <w:color w:val="0462C1"/>
          <w:sz w:val="23"/>
          <w:szCs w:val="23"/>
          <w:lang w:val="es-ES_tradnl"/>
        </w:rPr>
        <w:t xml:space="preserve"> </w:t>
      </w:r>
      <w:hyperlink r:id="rId11" w:history="1">
        <w:r w:rsidRPr="00D47554">
          <w:rPr>
            <w:rFonts w:ascii="Arial" w:hAnsi="Arial"/>
            <w:color w:val="0462C1"/>
            <w:sz w:val="23"/>
            <w:szCs w:val="23"/>
            <w:u w:val="single"/>
            <w:lang w:val="es-ES_tradnl"/>
          </w:rPr>
          <w:t>CivilRights@dhcs.ca.gov</w:t>
        </w:r>
      </w:hyperlink>
      <w:r w:rsidRPr="00D47554">
        <w:rPr>
          <w:rFonts w:ascii="Arial" w:hAnsi="Arial"/>
          <w:color w:val="000000"/>
          <w:sz w:val="23"/>
          <w:szCs w:val="23"/>
          <w:lang w:val="es-ES_tradnl"/>
        </w:rPr>
        <w:t>.</w:t>
      </w:r>
    </w:p>
    <w:p w14:paraId="6C542B34" w14:textId="77777777" w:rsidR="00FE7CF4" w:rsidRPr="00D47554" w:rsidRDefault="00FE7CF4" w:rsidP="00FE7CF4">
      <w:pPr>
        <w:kinsoku w:val="0"/>
        <w:overflowPunct w:val="0"/>
        <w:spacing w:before="7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05DD638" wp14:editId="4AEFF0A5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306D775A" id="Freeform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740A6811" w14:textId="3067F5AF" w:rsidR="00FE7CF4" w:rsidRPr="00D47554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3"/>
          <w:szCs w:val="23"/>
          <w:lang w:val="es-ES_tradnl"/>
        </w:rPr>
      </w:pPr>
      <w:bookmarkStart w:id="8" w:name="_Toc103328227"/>
      <w:bookmarkStart w:id="9" w:name="_Toc103762570"/>
      <w:r w:rsidRPr="00D47554">
        <w:rPr>
          <w:rFonts w:ascii="Arial" w:hAnsi="Arial"/>
          <w:b/>
          <w:bCs/>
          <w:sz w:val="23"/>
          <w:szCs w:val="23"/>
          <w:u w:val="thick"/>
          <w:lang w:val="es-ES_tradnl"/>
        </w:rPr>
        <w:t>OFICINA DE DERECHOS CIVILES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 – DEPARTAMENTO DE SALUD </w:t>
      </w:r>
      <w:r w:rsidR="000F0800" w:rsidRPr="00D47554">
        <w:rPr>
          <w:rFonts w:ascii="Arial" w:hAnsi="Arial"/>
          <w:b/>
          <w:bCs/>
          <w:sz w:val="23"/>
          <w:szCs w:val="23"/>
          <w:lang w:val="es-ES_tradnl"/>
        </w:rPr>
        <w:t>Y SERVICIOS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 </w:t>
      </w:r>
      <w:r w:rsidR="00D820CE"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HUMANOS 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DE LOS </w:t>
      </w:r>
      <w:bookmarkEnd w:id="8"/>
      <w:bookmarkEnd w:id="9"/>
      <w:r w:rsidR="00D820CE" w:rsidRPr="00D47554">
        <w:rPr>
          <w:rFonts w:ascii="Arial" w:hAnsi="Arial"/>
          <w:b/>
          <w:bCs/>
          <w:sz w:val="23"/>
          <w:szCs w:val="23"/>
          <w:lang w:val="es-ES_tradnl"/>
        </w:rPr>
        <w:t>ESTADOS UNIDOS</w:t>
      </w:r>
    </w:p>
    <w:p w14:paraId="4E474FE2" w14:textId="77777777" w:rsidR="00FE7CF4" w:rsidRPr="00D47554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 </w:t>
      </w:r>
    </w:p>
    <w:p w14:paraId="20D066BF" w14:textId="32349F84" w:rsidR="00FE7CF4" w:rsidRPr="00D47554" w:rsidRDefault="00FE7CF4" w:rsidP="00FE7CF4">
      <w:pPr>
        <w:kinsoku w:val="0"/>
        <w:overflowPunct w:val="0"/>
        <w:ind w:left="140" w:right="414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 xml:space="preserve">Si cree que </w:t>
      </w:r>
      <w:r w:rsidR="00D820CE" w:rsidRPr="00D47554">
        <w:rPr>
          <w:rFonts w:ascii="Arial" w:hAnsi="Arial"/>
          <w:sz w:val="23"/>
          <w:szCs w:val="23"/>
          <w:lang w:val="es-ES_tradnl"/>
        </w:rPr>
        <w:t>se le ha discriminado debido a su</w:t>
      </w:r>
      <w:r w:rsidRPr="00D47554">
        <w:rPr>
          <w:rFonts w:ascii="Arial" w:hAnsi="Arial"/>
          <w:sz w:val="23"/>
          <w:szCs w:val="23"/>
          <w:lang w:val="es-ES_tradnl"/>
        </w:rPr>
        <w:t xml:space="preserve"> raza, color, origen nacional, edad, discapacidad o sexo</w:t>
      </w:r>
      <w:r w:rsidR="00D820CE" w:rsidRPr="00D47554">
        <w:rPr>
          <w:rFonts w:ascii="Arial" w:hAnsi="Arial"/>
          <w:sz w:val="23"/>
          <w:szCs w:val="23"/>
          <w:lang w:val="es-ES_tradnl"/>
        </w:rPr>
        <w:t>,</w:t>
      </w:r>
      <w:r w:rsidRPr="00D47554">
        <w:rPr>
          <w:rFonts w:ascii="Arial" w:hAnsi="Arial"/>
          <w:sz w:val="23"/>
          <w:szCs w:val="23"/>
          <w:lang w:val="es-ES_tradnl"/>
        </w:rPr>
        <w:t xml:space="preserve"> también puede presentar una queja de derechos civiles ante </w:t>
      </w:r>
      <w:r w:rsidR="00D820CE" w:rsidRPr="00D47554">
        <w:rPr>
          <w:rFonts w:ascii="Arial" w:hAnsi="Arial"/>
          <w:sz w:val="23"/>
          <w:szCs w:val="23"/>
          <w:lang w:val="es-ES_tradnl"/>
        </w:rPr>
        <w:t>la Oficina de Derechos Civiles d</w:t>
      </w:r>
      <w:r w:rsidRPr="00D47554">
        <w:rPr>
          <w:rFonts w:ascii="Arial" w:hAnsi="Arial"/>
          <w:sz w:val="23"/>
          <w:szCs w:val="23"/>
          <w:lang w:val="es-ES_tradnl"/>
        </w:rPr>
        <w:t xml:space="preserve">el Departamento de Salud y Servicios </w:t>
      </w:r>
      <w:r w:rsidR="00D820CE" w:rsidRPr="00D47554">
        <w:rPr>
          <w:rFonts w:ascii="Arial" w:hAnsi="Arial"/>
          <w:sz w:val="23"/>
          <w:szCs w:val="23"/>
          <w:lang w:val="es-ES_tradnl"/>
        </w:rPr>
        <w:t xml:space="preserve">Humanos </w:t>
      </w:r>
      <w:r w:rsidRPr="00D47554">
        <w:rPr>
          <w:rFonts w:ascii="Arial" w:hAnsi="Arial"/>
          <w:sz w:val="23"/>
          <w:szCs w:val="23"/>
          <w:lang w:val="es-ES_tradnl"/>
        </w:rPr>
        <w:t xml:space="preserve">de los </w:t>
      </w:r>
      <w:r w:rsidR="00D820CE" w:rsidRPr="00D47554">
        <w:rPr>
          <w:rFonts w:ascii="Arial" w:hAnsi="Arial"/>
          <w:sz w:val="23"/>
          <w:szCs w:val="23"/>
          <w:lang w:val="es-ES_tradnl"/>
        </w:rPr>
        <w:t xml:space="preserve">Estados Unidos </w:t>
      </w:r>
      <w:r w:rsidRPr="00D47554">
        <w:rPr>
          <w:rFonts w:ascii="Arial" w:hAnsi="Arial"/>
          <w:sz w:val="23"/>
          <w:szCs w:val="23"/>
          <w:lang w:val="es-ES_tradnl"/>
        </w:rPr>
        <w:t>por teléfono, por escrito o electrónicamente:</w:t>
      </w:r>
    </w:p>
    <w:p w14:paraId="76027876" w14:textId="77777777" w:rsidR="00FE7CF4" w:rsidRPr="00D47554" w:rsidRDefault="00FE7CF4" w:rsidP="00FE7CF4">
      <w:pPr>
        <w:kinsoku w:val="0"/>
        <w:overflowPunct w:val="0"/>
        <w:spacing w:before="11"/>
        <w:rPr>
          <w:rFonts w:ascii="Arial" w:hAnsi="Arial" w:cs="Arial"/>
          <w:sz w:val="23"/>
          <w:szCs w:val="23"/>
          <w:lang w:val="es-ES_tradnl"/>
        </w:rPr>
      </w:pPr>
    </w:p>
    <w:p w14:paraId="05BD0F08" w14:textId="0857C502" w:rsidR="00FE7CF4" w:rsidRPr="00D47554" w:rsidRDefault="00FE7CF4" w:rsidP="008C2467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Por teléfono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D820CE" w:rsidRPr="00D47554">
        <w:rPr>
          <w:rFonts w:ascii="Arial" w:hAnsi="Arial"/>
          <w:sz w:val="23"/>
          <w:szCs w:val="23"/>
          <w:lang w:val="es-ES_tradnl"/>
        </w:rPr>
        <w:t>l</w:t>
      </w:r>
      <w:r w:rsidRPr="00D47554">
        <w:rPr>
          <w:rFonts w:ascii="Arial" w:hAnsi="Arial"/>
          <w:sz w:val="23"/>
          <w:szCs w:val="23"/>
          <w:lang w:val="es-ES_tradnl"/>
        </w:rPr>
        <w:t xml:space="preserve">lame al 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>1-800-368-1019.</w:t>
      </w:r>
      <w:r w:rsidRPr="00D47554">
        <w:rPr>
          <w:rFonts w:ascii="Arial" w:hAnsi="Arial"/>
          <w:sz w:val="23"/>
          <w:szCs w:val="23"/>
          <w:lang w:val="es-ES_tradnl"/>
        </w:rPr>
        <w:t xml:space="preserve"> Si</w:t>
      </w:r>
      <w:r w:rsidR="00552362" w:rsidRPr="00D47554">
        <w:rPr>
          <w:rFonts w:ascii="Arial" w:hAnsi="Arial"/>
          <w:sz w:val="23"/>
          <w:szCs w:val="23"/>
          <w:lang w:val="es-ES_tradnl"/>
        </w:rPr>
        <w:t xml:space="preserve"> tiene problemas auditivos o del habla</w:t>
      </w:r>
      <w:r w:rsidRPr="00D47554">
        <w:rPr>
          <w:rFonts w:ascii="Arial" w:hAnsi="Arial"/>
          <w:sz w:val="23"/>
          <w:szCs w:val="23"/>
          <w:lang w:val="es-ES_tradnl"/>
        </w:rPr>
        <w:t>, llame al</w:t>
      </w:r>
      <w:bookmarkStart w:id="10" w:name="_Toc103328228"/>
      <w:bookmarkStart w:id="11" w:name="_Toc103762571"/>
      <w:r w:rsidR="00D820CE"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 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>TTY/TDD 1-800-537-7697</w:t>
      </w:r>
      <w:r w:rsidRPr="00D47554">
        <w:rPr>
          <w:rFonts w:ascii="Arial" w:hAnsi="Arial"/>
          <w:sz w:val="23"/>
          <w:szCs w:val="23"/>
          <w:lang w:val="es-ES_tradnl"/>
        </w:rPr>
        <w:t>.</w:t>
      </w:r>
      <w:bookmarkEnd w:id="10"/>
      <w:bookmarkEnd w:id="11"/>
    </w:p>
    <w:p w14:paraId="40F657A9" w14:textId="2EB5A5C2" w:rsidR="00FE7CF4" w:rsidRPr="00D47554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Por escrito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D820CE" w:rsidRPr="00D47554">
        <w:rPr>
          <w:rFonts w:ascii="Arial" w:hAnsi="Arial"/>
          <w:sz w:val="23"/>
          <w:szCs w:val="23"/>
          <w:lang w:val="es-ES_tradnl"/>
        </w:rPr>
        <w:t>l</w:t>
      </w:r>
      <w:r w:rsidRPr="00D47554">
        <w:rPr>
          <w:rFonts w:ascii="Arial" w:hAnsi="Arial"/>
          <w:sz w:val="23"/>
          <w:szCs w:val="23"/>
          <w:lang w:val="es-ES_tradnl"/>
        </w:rPr>
        <w:t>lene un formulario de reclamo o envíe una carta a</w:t>
      </w:r>
      <w:r w:rsidR="00552362" w:rsidRPr="00D47554">
        <w:rPr>
          <w:rFonts w:ascii="Arial" w:hAnsi="Arial"/>
          <w:sz w:val="23"/>
          <w:szCs w:val="23"/>
          <w:lang w:val="es-ES_tradnl"/>
        </w:rPr>
        <w:t>l</w:t>
      </w:r>
    </w:p>
    <w:p w14:paraId="458DB93F" w14:textId="77777777" w:rsidR="00FE7CF4" w:rsidRPr="00D47554" w:rsidRDefault="00FE7CF4" w:rsidP="00FE7CF4">
      <w:pPr>
        <w:kinsoku w:val="0"/>
        <w:overflowPunct w:val="0"/>
        <w:rPr>
          <w:rFonts w:ascii="Arial" w:hAnsi="Arial" w:cs="Arial"/>
          <w:sz w:val="23"/>
          <w:szCs w:val="23"/>
          <w:lang w:val="es-ES_tradnl"/>
        </w:rPr>
      </w:pPr>
    </w:p>
    <w:p w14:paraId="69089155" w14:textId="03278FE0" w:rsidR="00FE7CF4" w:rsidRPr="00D4755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3"/>
          <w:szCs w:val="23"/>
          <w:lang w:val="es-ES_tradnl"/>
        </w:rPr>
      </w:pPr>
      <w:bookmarkStart w:id="12" w:name="_Toc103328229"/>
      <w:bookmarkStart w:id="13" w:name="_Toc103762572"/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Departamento de Salud y Servicios </w:t>
      </w:r>
      <w:r w:rsidR="00D820CE"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Humanos 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 xml:space="preserve">de los </w:t>
      </w:r>
      <w:r w:rsidR="00D820CE" w:rsidRPr="00D47554">
        <w:rPr>
          <w:rFonts w:ascii="Arial" w:hAnsi="Arial"/>
          <w:b/>
          <w:bCs/>
          <w:sz w:val="23"/>
          <w:szCs w:val="23"/>
          <w:lang w:val="es-ES_tradnl"/>
        </w:rPr>
        <w:t>Estados Unidos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br/>
        <w:t xml:space="preserve">200 Independence </w:t>
      </w:r>
      <w:r w:rsidR="000F0800" w:rsidRPr="00D47554">
        <w:rPr>
          <w:rFonts w:ascii="Arial" w:hAnsi="Arial"/>
          <w:b/>
          <w:bCs/>
          <w:sz w:val="23"/>
          <w:szCs w:val="23"/>
          <w:lang w:val="es-ES_tradnl"/>
        </w:rPr>
        <w:t>Avene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t>, SW</w:t>
      </w:r>
      <w:r w:rsidRPr="00D47554">
        <w:rPr>
          <w:rFonts w:ascii="Arial" w:hAnsi="Arial"/>
          <w:b/>
          <w:bCs/>
          <w:sz w:val="23"/>
          <w:szCs w:val="23"/>
          <w:lang w:val="es-ES_tradnl"/>
        </w:rPr>
        <w:br/>
      </w:r>
      <w:r w:rsidRPr="00D47554">
        <w:rPr>
          <w:rFonts w:ascii="Arial" w:hAnsi="Arial"/>
          <w:b/>
          <w:sz w:val="23"/>
          <w:szCs w:val="23"/>
          <w:lang w:val="es-ES_tradnl"/>
        </w:rPr>
        <w:t>Room 509F, HHH Building</w:t>
      </w:r>
      <w:bookmarkEnd w:id="12"/>
      <w:bookmarkEnd w:id="13"/>
      <w:r w:rsidRPr="00D47554">
        <w:rPr>
          <w:rFonts w:ascii="Arial" w:hAnsi="Arial"/>
          <w:sz w:val="23"/>
          <w:szCs w:val="23"/>
          <w:lang w:val="es-ES_tradnl"/>
        </w:rPr>
        <w:t xml:space="preserve"> </w:t>
      </w:r>
    </w:p>
    <w:p w14:paraId="08BC55DB" w14:textId="77777777" w:rsidR="00FE7CF4" w:rsidRPr="00D4755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3"/>
          <w:szCs w:val="23"/>
          <w:lang w:val="es-ES_tradnl"/>
        </w:rPr>
      </w:pPr>
      <w:bookmarkStart w:id="14" w:name="_Toc103328230"/>
      <w:bookmarkStart w:id="15" w:name="_Toc103762573"/>
      <w:r w:rsidRPr="00D47554">
        <w:rPr>
          <w:rFonts w:ascii="Arial" w:hAnsi="Arial"/>
          <w:b/>
          <w:sz w:val="23"/>
          <w:szCs w:val="23"/>
          <w:lang w:val="es-ES_tradnl"/>
        </w:rPr>
        <w:t>Washington, D.C. 2020</w:t>
      </w:r>
      <w:bookmarkEnd w:id="14"/>
      <w:r w:rsidRPr="00D47554">
        <w:rPr>
          <w:rFonts w:ascii="Arial" w:hAnsi="Arial"/>
          <w:b/>
          <w:sz w:val="23"/>
          <w:szCs w:val="23"/>
          <w:lang w:val="es-ES_tradnl"/>
        </w:rPr>
        <w:t>1</w:t>
      </w:r>
      <w:bookmarkEnd w:id="15"/>
    </w:p>
    <w:p w14:paraId="3C365C38" w14:textId="77777777" w:rsidR="00FE7CF4" w:rsidRPr="00D4755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3"/>
          <w:szCs w:val="23"/>
          <w:lang w:val="es-ES_tradnl"/>
        </w:rPr>
      </w:pPr>
    </w:p>
    <w:p w14:paraId="0C7CA9E3" w14:textId="1E47E7FC" w:rsidR="00FE7CF4" w:rsidRPr="00D47554" w:rsidRDefault="00D820CE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lang w:val="es-ES_tradnl"/>
        </w:rPr>
        <w:t>Los formularios de quejas están disponibles en</w:t>
      </w:r>
      <w:r w:rsidRPr="00D47554" w:rsidDel="00D820CE">
        <w:rPr>
          <w:rFonts w:ascii="Arial" w:hAnsi="Arial"/>
          <w:sz w:val="23"/>
          <w:szCs w:val="23"/>
          <w:lang w:val="es-ES_tradnl"/>
        </w:rPr>
        <w:t xml:space="preserve"> </w:t>
      </w:r>
      <w:hyperlink r:id="rId12" w:history="1">
        <w:r w:rsidR="00FE7CF4" w:rsidRPr="00D47554">
          <w:rPr>
            <w:rFonts w:ascii="Arial" w:hAnsi="Arial"/>
            <w:color w:val="0462C1"/>
            <w:sz w:val="23"/>
            <w:szCs w:val="23"/>
            <w:u w:val="single"/>
            <w:lang w:val="es-ES_tradnl"/>
          </w:rPr>
          <w:t>http://www.hhs.gov/ocr/office/file/index.html</w:t>
        </w:r>
      </w:hyperlink>
      <w:r w:rsidR="00FE7CF4" w:rsidRPr="00D47554">
        <w:rPr>
          <w:rFonts w:ascii="Arial" w:hAnsi="Arial"/>
          <w:color w:val="000000"/>
          <w:sz w:val="23"/>
          <w:szCs w:val="23"/>
          <w:lang w:val="es-ES_tradnl"/>
        </w:rPr>
        <w:t>.</w:t>
      </w:r>
    </w:p>
    <w:p w14:paraId="258E1F44" w14:textId="77777777" w:rsidR="00FE7CF4" w:rsidRPr="00D47554" w:rsidRDefault="00FE7CF4" w:rsidP="00FE7CF4">
      <w:pPr>
        <w:kinsoku w:val="0"/>
        <w:overflowPunct w:val="0"/>
        <w:spacing w:before="6"/>
        <w:rPr>
          <w:rFonts w:ascii="Arial" w:hAnsi="Arial" w:cs="Arial"/>
          <w:sz w:val="23"/>
          <w:szCs w:val="23"/>
          <w:lang w:val="es-ES_tradnl"/>
        </w:rPr>
      </w:pPr>
    </w:p>
    <w:p w14:paraId="651D05B5" w14:textId="4A1A7844" w:rsidR="00E202EE" w:rsidRPr="00D47554" w:rsidRDefault="00FE7CF4" w:rsidP="00D4755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  <w:sz w:val="23"/>
          <w:szCs w:val="23"/>
          <w:lang w:val="es-ES_tradnl"/>
        </w:rPr>
      </w:pPr>
      <w:r w:rsidRPr="00D47554">
        <w:rPr>
          <w:rFonts w:ascii="Arial" w:hAnsi="Arial"/>
          <w:sz w:val="23"/>
          <w:szCs w:val="23"/>
          <w:u w:val="single"/>
          <w:lang w:val="es-ES_tradnl"/>
        </w:rPr>
        <w:t>Electrónicamente</w:t>
      </w:r>
      <w:r w:rsidRPr="00D47554">
        <w:rPr>
          <w:rFonts w:ascii="Arial" w:hAnsi="Arial"/>
          <w:sz w:val="23"/>
          <w:szCs w:val="23"/>
          <w:lang w:val="es-ES_tradnl"/>
        </w:rPr>
        <w:t xml:space="preserve">: </w:t>
      </w:r>
      <w:r w:rsidR="00D820CE" w:rsidRPr="00D47554">
        <w:rPr>
          <w:rFonts w:ascii="Arial" w:hAnsi="Arial"/>
          <w:sz w:val="23"/>
          <w:szCs w:val="23"/>
          <w:lang w:val="es-ES_tradnl"/>
        </w:rPr>
        <w:t>v</w:t>
      </w:r>
      <w:r w:rsidRPr="00D47554">
        <w:rPr>
          <w:rFonts w:ascii="Arial" w:hAnsi="Arial"/>
          <w:sz w:val="23"/>
          <w:szCs w:val="23"/>
          <w:lang w:val="es-ES_tradnl"/>
        </w:rPr>
        <w:t xml:space="preserve">isite el portal de quejas de la </w:t>
      </w:r>
      <w:r w:rsidR="00D820CE" w:rsidRPr="00D47554">
        <w:rPr>
          <w:rFonts w:ascii="Arial" w:hAnsi="Arial"/>
          <w:sz w:val="23"/>
          <w:szCs w:val="23"/>
          <w:lang w:val="es-ES_tradnl"/>
        </w:rPr>
        <w:t>Oficina de Derechos Civiles</w:t>
      </w:r>
      <w:r w:rsidRPr="00D47554">
        <w:rPr>
          <w:rFonts w:ascii="Arial" w:hAnsi="Arial"/>
          <w:sz w:val="23"/>
          <w:szCs w:val="23"/>
          <w:lang w:val="es-ES_tradnl"/>
        </w:rPr>
        <w:t xml:space="preserve"> en </w:t>
      </w:r>
      <w:hyperlink r:id="rId13" w:history="1">
        <w:r w:rsidRPr="00D47554">
          <w:rPr>
            <w:rStyle w:val="Hyperlink"/>
            <w:rFonts w:ascii="Arial" w:hAnsi="Arial"/>
            <w:sz w:val="23"/>
            <w:szCs w:val="23"/>
            <w:lang w:val="es-ES_tradnl"/>
          </w:rPr>
          <w:t>https://ocrportal.hhs.gov/ocr/portal/lobby.jsf</w:t>
        </w:r>
      </w:hyperlink>
    </w:p>
    <w:sectPr w:rsidR="00E202EE" w:rsidRPr="00D47554" w:rsidSect="00D47554">
      <w:footerReference w:type="default" r:id="rId14"/>
      <w:pgSz w:w="12240" w:h="15840"/>
      <w:pgMar w:top="1212" w:right="1200" w:bottom="183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FB66" w14:textId="77777777" w:rsidR="004340B0" w:rsidRDefault="004340B0" w:rsidP="00FE7CF4">
      <w:r>
        <w:separator/>
      </w:r>
    </w:p>
  </w:endnote>
  <w:endnote w:type="continuationSeparator" w:id="0">
    <w:p w14:paraId="55656D9B" w14:textId="77777777" w:rsidR="004340B0" w:rsidRDefault="004340B0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12DF6" w14:textId="77777777" w:rsidR="00985AD6" w:rsidRDefault="00985AD6">
        <w:pPr>
          <w:pStyle w:val="Footer"/>
          <w:jc w:val="right"/>
        </w:pPr>
        <w:r>
          <w:t>8/6/2022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200">
          <w:rPr>
            <w:noProof/>
          </w:rPr>
          <w:t>1</w:t>
        </w:r>
        <w:r>
          <w:fldChar w:fldCharType="end"/>
        </w:r>
      </w:p>
    </w:sdtContent>
  </w:sdt>
  <w:p w14:paraId="4D0D0F4E" w14:textId="77777777" w:rsidR="00985AD6" w:rsidRDefault="0098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E6A0" w14:textId="77777777" w:rsidR="004340B0" w:rsidRDefault="004340B0" w:rsidP="00FE7CF4">
      <w:r>
        <w:separator/>
      </w:r>
    </w:p>
  </w:footnote>
  <w:footnote w:type="continuationSeparator" w:id="0">
    <w:p w14:paraId="235853B3" w14:textId="77777777" w:rsidR="004340B0" w:rsidRDefault="004340B0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0F0800"/>
    <w:rsid w:val="0035523B"/>
    <w:rsid w:val="003D522A"/>
    <w:rsid w:val="004011AC"/>
    <w:rsid w:val="004340B0"/>
    <w:rsid w:val="00552362"/>
    <w:rsid w:val="006C5029"/>
    <w:rsid w:val="008B68E5"/>
    <w:rsid w:val="008C2467"/>
    <w:rsid w:val="009557AB"/>
    <w:rsid w:val="00985AD6"/>
    <w:rsid w:val="009941E6"/>
    <w:rsid w:val="00B344F8"/>
    <w:rsid w:val="00C65200"/>
    <w:rsid w:val="00D47554"/>
    <w:rsid w:val="00D5523A"/>
    <w:rsid w:val="00D820CE"/>
    <w:rsid w:val="00E041B1"/>
    <w:rsid w:val="00E202EE"/>
    <w:rsid w:val="00E77A38"/>
    <w:rsid w:val="00F45ED4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9C48B"/>
  <w15:docId w15:val="{5D53DC60-FCB9-6149-AA9D-2678394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B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46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DHCS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GMoya</cp:lastModifiedBy>
  <cp:revision>4</cp:revision>
  <dcterms:created xsi:type="dcterms:W3CDTF">2023-03-02T07:30:00Z</dcterms:created>
  <dcterms:modified xsi:type="dcterms:W3CDTF">2023-03-02T15:15:00Z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