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ACC0" w14:textId="77777777" w:rsidR="00FE7CF4" w:rsidRDefault="00FE7CF4" w:rsidP="00FE7CF4">
      <w:pPr>
        <w:ind w:firstLine="90"/>
        <w:jc w:val="both"/>
        <w:rPr>
          <w:rFonts w:ascii="Arial" w:hAnsi="Arial" w:cs="Arial"/>
          <w:b/>
          <w:spacing w:val="-23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PAUNAWA SA WALANG DISKRIMINASYON</w:t>
      </w:r>
    </w:p>
    <w:p w14:paraId="48233404" w14:textId="77777777" w:rsidR="00FE7CF4" w:rsidRPr="00234D75" w:rsidRDefault="00FE7CF4" w:rsidP="00FE7CF4">
      <w:pPr>
        <w:ind w:firstLine="90"/>
        <w:jc w:val="both"/>
        <w:rPr>
          <w:rFonts w:ascii="Arial" w:hAnsi="Arial" w:cs="Arial"/>
          <w:b/>
          <w:spacing w:val="-23"/>
          <w:sz w:val="24"/>
          <w:szCs w:val="24"/>
          <w:u w:val="single"/>
        </w:rPr>
      </w:pPr>
    </w:p>
    <w:p w14:paraId="098F575F" w14:textId="01830C32" w:rsidR="00FE7CF4" w:rsidRPr="00234D75" w:rsidRDefault="00FE7CF4" w:rsidP="00FE7CF4">
      <w:pPr>
        <w:tabs>
          <w:tab w:val="left" w:pos="5564"/>
          <w:tab w:val="left" w:pos="5804"/>
        </w:tabs>
        <w:kinsoku w:val="0"/>
        <w:overflowPunct w:val="0"/>
        <w:spacing w:before="88"/>
        <w:ind w:left="90" w:right="53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Labag sa batas ang diskriminasyon. Sinusunod ng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[Partner Entity] </w:t>
      </w:r>
      <w:r>
        <w:rPr>
          <w:rFonts w:ascii="Arial" w:hAnsi="Arial"/>
          <w:color w:val="000000"/>
          <w:sz w:val="24"/>
          <w:szCs w:val="24"/>
        </w:rPr>
        <w:t>ang mga batas</w:t>
      </w:r>
      <w:r w:rsidR="0099775F">
        <w:rPr>
          <w:rFonts w:ascii="Arial" w:hAnsi="Arial"/>
          <w:color w:val="000000"/>
          <w:sz w:val="24"/>
          <w:szCs w:val="24"/>
        </w:rPr>
        <w:t xml:space="preserve"> sa karapatang sibil</w:t>
      </w:r>
      <w:r>
        <w:rPr>
          <w:rFonts w:ascii="Arial" w:hAnsi="Arial"/>
          <w:color w:val="000000"/>
          <w:sz w:val="24"/>
          <w:szCs w:val="24"/>
        </w:rPr>
        <w:t xml:space="preserve"> ng Estado at </w:t>
      </w:r>
      <w:r w:rsidR="0099775F">
        <w:rPr>
          <w:rFonts w:ascii="Arial" w:hAnsi="Arial"/>
          <w:color w:val="000000"/>
          <w:sz w:val="24"/>
          <w:szCs w:val="24"/>
        </w:rPr>
        <w:t xml:space="preserve">Pederal. </w:t>
      </w:r>
      <w:r>
        <w:rPr>
          <w:rFonts w:ascii="Arial" w:hAnsi="Arial"/>
          <w:sz w:val="24"/>
          <w:szCs w:val="24"/>
        </w:rPr>
        <w:t xml:space="preserve">Ang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[Partner Entity] </w:t>
      </w:r>
      <w:r>
        <w:rPr>
          <w:rFonts w:ascii="Arial" w:hAnsi="Arial"/>
          <w:sz w:val="24"/>
          <w:szCs w:val="24"/>
        </w:rPr>
        <w:t xml:space="preserve">ay hindi </w:t>
      </w:r>
      <w:r w:rsidR="0099775F">
        <w:rPr>
          <w:rFonts w:ascii="Arial" w:hAnsi="Arial"/>
          <w:sz w:val="24"/>
          <w:szCs w:val="24"/>
        </w:rPr>
        <w:t>hindi luma</w:t>
      </w:r>
      <w:r>
        <w:rPr>
          <w:rFonts w:ascii="Arial" w:hAnsi="Arial"/>
          <w:sz w:val="24"/>
          <w:szCs w:val="24"/>
        </w:rPr>
        <w:t xml:space="preserve">labag sa batas </w:t>
      </w:r>
      <w:r w:rsidR="0099775F">
        <w:rPr>
          <w:rFonts w:ascii="Arial" w:hAnsi="Arial"/>
          <w:sz w:val="24"/>
          <w:szCs w:val="24"/>
        </w:rPr>
        <w:t xml:space="preserve">at </w:t>
      </w:r>
      <w:r>
        <w:rPr>
          <w:rFonts w:ascii="Arial" w:hAnsi="Arial"/>
          <w:sz w:val="24"/>
          <w:szCs w:val="24"/>
        </w:rPr>
        <w:t xml:space="preserve">nagdidiskrimina, nagbubukod ng mga tao, o tinatrato sila nang iba </w:t>
      </w:r>
      <w:r>
        <w:rPr>
          <w:rFonts w:ascii="Arial" w:hAnsi="Arial"/>
          <w:color w:val="000000"/>
          <w:sz w:val="24"/>
          <w:szCs w:val="24"/>
        </w:rPr>
        <w:t xml:space="preserve">dahil sa kanilang kasarian, lahi, kulay, relihiyon, ninuno, bansang pinagmulan, pagkakakilanlan ng </w:t>
      </w:r>
      <w:r w:rsidR="006620D0">
        <w:rPr>
          <w:rFonts w:ascii="Arial" w:hAnsi="Arial"/>
          <w:color w:val="000000"/>
          <w:sz w:val="24"/>
          <w:szCs w:val="24"/>
        </w:rPr>
        <w:t xml:space="preserve">etnikong </w:t>
      </w:r>
      <w:r>
        <w:rPr>
          <w:rFonts w:ascii="Arial" w:hAnsi="Arial"/>
          <w:color w:val="000000"/>
          <w:sz w:val="24"/>
          <w:szCs w:val="24"/>
        </w:rPr>
        <w:t>pangkat, edad, kapansanan ng pag-iisip, pisikal na kapansanan, medikal na kondisyon, genetic na impormasyon, estado ng pag-aasawa, pagkakakilanlan ng kasarian, o sekswal na oryentasyon.</w:t>
      </w:r>
    </w:p>
    <w:p w14:paraId="5B1789CA" w14:textId="77777777" w:rsidR="00FE7CF4" w:rsidRPr="00234D75" w:rsidRDefault="00FE7CF4" w:rsidP="00FE7CF4">
      <w:pPr>
        <w:kinsoku w:val="0"/>
        <w:overflowPunct w:val="0"/>
        <w:spacing w:before="301"/>
        <w:ind w:left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Ibinibigay ng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[Partner Entity] </w:t>
      </w:r>
      <w:r>
        <w:rPr>
          <w:rFonts w:ascii="Arial" w:hAnsi="Arial"/>
          <w:color w:val="000000"/>
          <w:sz w:val="24"/>
          <w:szCs w:val="24"/>
        </w:rPr>
        <w:t>ang:</w:t>
      </w:r>
    </w:p>
    <w:p w14:paraId="310DDFA7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900" w:right="782"/>
        <w:outlineLvl w:val="0"/>
        <w:rPr>
          <w:rFonts w:ascii="Arial" w:hAnsi="Arial" w:cs="Arial"/>
          <w:sz w:val="36"/>
          <w:szCs w:val="36"/>
        </w:rPr>
      </w:pPr>
      <w:bookmarkStart w:id="0" w:name="_Toc103328223"/>
      <w:bookmarkStart w:id="1" w:name="_Toc103762566"/>
      <w:r>
        <w:rPr>
          <w:rFonts w:ascii="Arial" w:hAnsi="Arial"/>
          <w:sz w:val="24"/>
          <w:szCs w:val="24"/>
        </w:rPr>
        <w:t>Libreng tulong at serbisyo sa mga may kapansanan para tulungan silang makipag-usap nang mas mahusay, gaya ng:</w:t>
      </w:r>
      <w:bookmarkEnd w:id="0"/>
      <w:bookmarkEnd w:id="1"/>
    </w:p>
    <w:p w14:paraId="7C49D844" w14:textId="77777777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Mga kwalipikadong interpreter ng sign language</w:t>
      </w:r>
    </w:p>
    <w:p w14:paraId="37FA974C" w14:textId="1B778CE5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spacing w:before="1"/>
        <w:ind w:right="615" w:hanging="54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Nakasulat na impormasyon sa ibang </w:t>
      </w:r>
      <w:r w:rsidR="0099775F">
        <w:rPr>
          <w:rFonts w:ascii="Arial" w:hAnsi="Arial"/>
          <w:sz w:val="24"/>
          <w:szCs w:val="24"/>
        </w:rPr>
        <w:t xml:space="preserve">mga </w:t>
      </w:r>
      <w:r>
        <w:rPr>
          <w:rFonts w:ascii="Arial" w:hAnsi="Arial"/>
          <w:sz w:val="24"/>
          <w:szCs w:val="24"/>
        </w:rPr>
        <w:t>format (naka-print sa malalaking titik, braille, audio o accessible na mga electronic format)</w:t>
      </w:r>
    </w:p>
    <w:p w14:paraId="238B1C59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8"/>
        <w:ind w:left="860" w:right="1113" w:hanging="3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Libreng mga serbisyo sa wika sa mga taong hindi Ingles ang pangunahing wika, gaya ng:</w:t>
      </w:r>
    </w:p>
    <w:p w14:paraId="2ACB3EBA" w14:textId="5464DF8B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Mga kwalipikadong interpreter</w:t>
      </w:r>
    </w:p>
    <w:p w14:paraId="5232287B" w14:textId="77777777" w:rsidR="00FE7CF4" w:rsidRPr="00234D75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outlineLvl w:val="0"/>
        <w:rPr>
          <w:rFonts w:ascii="Arial" w:hAnsi="Arial" w:cs="Arial"/>
          <w:sz w:val="24"/>
          <w:szCs w:val="24"/>
        </w:rPr>
      </w:pPr>
      <w:bookmarkStart w:id="2" w:name="_Toc103328224"/>
      <w:bookmarkStart w:id="3" w:name="_Toc103762567"/>
      <w:r>
        <w:rPr>
          <w:rFonts w:ascii="Arial" w:hAnsi="Arial"/>
          <w:sz w:val="24"/>
          <w:szCs w:val="24"/>
        </w:rPr>
        <w:t>Impormasyong nakasulat sa mga ibang wika.</w:t>
      </w:r>
      <w:bookmarkEnd w:id="2"/>
      <w:bookmarkEnd w:id="3"/>
    </w:p>
    <w:p w14:paraId="6947D863" w14:textId="77777777" w:rsidR="00FE7CF4" w:rsidRPr="00234D75" w:rsidRDefault="00FE7CF4" w:rsidP="00FE7CF4">
      <w:pPr>
        <w:kinsoku w:val="0"/>
        <w:overflowPunct w:val="0"/>
        <w:spacing w:before="8"/>
        <w:rPr>
          <w:rFonts w:ascii="Arial" w:hAnsi="Arial" w:cs="Arial"/>
          <w:sz w:val="24"/>
          <w:szCs w:val="24"/>
        </w:rPr>
      </w:pPr>
    </w:p>
    <w:p w14:paraId="044548C7" w14:textId="77777777" w:rsidR="00FE7CF4" w:rsidRPr="00234D75" w:rsidRDefault="00FE7CF4" w:rsidP="00FE7CF4">
      <w:pPr>
        <w:tabs>
          <w:tab w:val="left" w:pos="8347"/>
        </w:tabs>
        <w:kinsoku w:val="0"/>
        <w:overflowPunct w:val="0"/>
        <w:ind w:left="140" w:right="608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Kung kailangan mo ang mga serbisyong ito, makipag-ugnayan sa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[Partner Entity] </w:t>
      </w:r>
      <w:r>
        <w:rPr>
          <w:rFonts w:ascii="Arial" w:hAnsi="Arial"/>
          <w:color w:val="000000"/>
          <w:sz w:val="24"/>
          <w:szCs w:val="24"/>
        </w:rPr>
        <w:t xml:space="preserve">mula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[hours of operation] </w:t>
      </w:r>
      <w:r>
        <w:rPr>
          <w:rFonts w:ascii="Arial" w:hAnsi="Arial"/>
          <w:color w:val="000000"/>
          <w:sz w:val="24"/>
          <w:szCs w:val="24"/>
        </w:rPr>
        <w:t xml:space="preserve">sa pamamagitan ng pagtawag sa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[telephone number]. </w:t>
      </w:r>
      <w:r>
        <w:rPr>
          <w:rFonts w:ascii="Arial" w:hAnsi="Arial"/>
          <w:color w:val="000000"/>
          <w:sz w:val="24"/>
          <w:szCs w:val="24"/>
        </w:rPr>
        <w:t>O, kung hindi ka makarinig o makakita nang maayos</w:t>
      </w:r>
      <w:r>
        <w:rPr>
          <w:rFonts w:ascii="Arial" w:hAnsi="Arial"/>
          <w:sz w:val="24"/>
          <w:szCs w:val="24"/>
        </w:rPr>
        <w:t xml:space="preserve">, mangyaring tumawag sa </w:t>
      </w:r>
      <w:r>
        <w:rPr>
          <w:rFonts w:ascii="Arial" w:hAnsi="Arial"/>
          <w:i/>
          <w:iCs/>
          <w:color w:val="818181"/>
          <w:sz w:val="24"/>
          <w:szCs w:val="24"/>
        </w:rPr>
        <w:t>[TYY/TDD number]</w:t>
      </w:r>
      <w:r>
        <w:rPr>
          <w:rFonts w:ascii="Arial" w:hAnsi="Arial"/>
          <w:color w:val="000000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Kapag hiniling, maaaring available sa iyo ang dokumentong ito sa braille, naka-print sa malalaking titik, audio, o accessible na mga electronic format.</w:t>
      </w:r>
    </w:p>
    <w:p w14:paraId="7105A29A" w14:textId="77777777" w:rsidR="00FE7CF4" w:rsidRPr="00234D75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003BE383" w14:textId="151539F7" w:rsidR="00FE7CF4" w:rsidRPr="00234D75" w:rsidRDefault="00FE7CF4" w:rsidP="00FE7CF4">
      <w:pPr>
        <w:kinsoku w:val="0"/>
        <w:overflowPunct w:val="0"/>
        <w:ind w:left="1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thick"/>
        </w:rPr>
        <w:t xml:space="preserve">PAANO </w:t>
      </w:r>
      <w:r w:rsidR="0099775F">
        <w:rPr>
          <w:rFonts w:ascii="Arial" w:hAnsi="Arial"/>
          <w:b/>
          <w:bCs/>
          <w:sz w:val="24"/>
          <w:szCs w:val="24"/>
          <w:u w:val="thick"/>
        </w:rPr>
        <w:t xml:space="preserve">MAGHAIN </w:t>
      </w:r>
      <w:r>
        <w:rPr>
          <w:rFonts w:ascii="Arial" w:hAnsi="Arial"/>
          <w:b/>
          <w:bCs/>
          <w:sz w:val="24"/>
          <w:szCs w:val="24"/>
          <w:u w:val="thick"/>
        </w:rPr>
        <w:t>NG REKLAMO</w:t>
      </w:r>
    </w:p>
    <w:p w14:paraId="1493CBEB" w14:textId="6A5D720C" w:rsidR="00FE7CF4" w:rsidRPr="00234D75" w:rsidRDefault="00FE7CF4" w:rsidP="00FE7CF4">
      <w:pPr>
        <w:kinsoku w:val="0"/>
        <w:overflowPunct w:val="0"/>
        <w:spacing w:before="93"/>
        <w:ind w:left="140" w:right="29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Kung sa tingin mo </w:t>
      </w:r>
      <w:r w:rsidR="0099775F">
        <w:rPr>
          <w:rFonts w:ascii="Arial" w:hAnsi="Arial"/>
          <w:sz w:val="24"/>
          <w:szCs w:val="24"/>
        </w:rPr>
        <w:t xml:space="preserve">ay </w:t>
      </w:r>
      <w:r>
        <w:rPr>
          <w:rFonts w:ascii="Arial" w:hAnsi="Arial"/>
          <w:sz w:val="24"/>
          <w:szCs w:val="24"/>
        </w:rPr>
        <w:t xml:space="preserve">nabigo ang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[Partner Entity] </w:t>
      </w:r>
      <w:r>
        <w:rPr>
          <w:rFonts w:ascii="Arial" w:hAnsi="Arial"/>
          <w:color w:val="000000"/>
          <w:sz w:val="24"/>
          <w:szCs w:val="24"/>
        </w:rPr>
        <w:t xml:space="preserve">sa pagbigay ng mga serbisyong ito o labag sa batas na nagdidiskrimina sa iba pang paraan dahil sa kasarian, lahi, kulay, relihiyon, ninuno, bansang pinagmulan, pagkakakilanlan ng </w:t>
      </w:r>
      <w:r w:rsidR="006620D0">
        <w:rPr>
          <w:rFonts w:ascii="Arial" w:hAnsi="Arial"/>
          <w:color w:val="000000"/>
          <w:sz w:val="24"/>
          <w:szCs w:val="24"/>
        </w:rPr>
        <w:t xml:space="preserve">etnikong </w:t>
      </w:r>
      <w:r>
        <w:rPr>
          <w:rFonts w:ascii="Arial" w:hAnsi="Arial"/>
          <w:color w:val="000000"/>
          <w:sz w:val="24"/>
          <w:szCs w:val="24"/>
        </w:rPr>
        <w:t xml:space="preserve">pangkat, edad, kapansanan ng pag-iisip, pisikal na kapansanan, medikal na kondisyon, genetic na impormasyon, estado ng pag-aasawa, pagkakakilanlan ng kasarian, o sekswal na oryentasyon, maaari kang maghain ng reklamo sa </w:t>
      </w:r>
      <w:r>
        <w:rPr>
          <w:rFonts w:ascii="Arial" w:hAnsi="Arial"/>
          <w:i/>
          <w:iCs/>
          <w:color w:val="818181"/>
          <w:sz w:val="24"/>
          <w:szCs w:val="24"/>
        </w:rPr>
        <w:t>[Partner Entity’s Civil Rights Coordinator]</w:t>
      </w:r>
      <w:r>
        <w:rPr>
          <w:rFonts w:ascii="Arial" w:hAnsi="Arial"/>
          <w:color w:val="000000"/>
          <w:sz w:val="24"/>
          <w:szCs w:val="24"/>
        </w:rPr>
        <w:t>. Maaari kang maghain ng reklamo sa telepono, nang nakasulat, nang personal, o sa elektroniko:</w:t>
      </w:r>
    </w:p>
    <w:p w14:paraId="0502BA1D" w14:textId="77777777" w:rsidR="00FE7CF4" w:rsidRPr="00234D75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</w:rPr>
      </w:pPr>
    </w:p>
    <w:p w14:paraId="54AA8DCF" w14:textId="5B052477" w:rsidR="00FE7CF4" w:rsidRPr="00234D75" w:rsidRDefault="0099775F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ind w:right="77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Sa </w:t>
      </w:r>
      <w:r w:rsidR="00FE7CF4">
        <w:rPr>
          <w:rFonts w:ascii="Arial" w:hAnsi="Arial"/>
          <w:sz w:val="24"/>
          <w:szCs w:val="24"/>
          <w:u w:val="single"/>
        </w:rPr>
        <w:t>Telepono</w:t>
      </w:r>
      <w:r w:rsidR="00FE7CF4">
        <w:rPr>
          <w:rFonts w:ascii="Arial" w:hAnsi="Arial"/>
          <w:sz w:val="24"/>
          <w:szCs w:val="24"/>
        </w:rPr>
        <w:t xml:space="preserve">: Makipag-ugnayan sa </w:t>
      </w:r>
      <w:r w:rsidR="00FE7CF4">
        <w:rPr>
          <w:rFonts w:ascii="Arial" w:hAnsi="Arial"/>
          <w:i/>
          <w:iCs/>
          <w:color w:val="818181"/>
          <w:sz w:val="24"/>
          <w:szCs w:val="24"/>
        </w:rPr>
        <w:t xml:space="preserve">[Partner Entity’s Civil Rights Coordinator] </w:t>
      </w:r>
      <w:r w:rsidR="00FE7CF4">
        <w:rPr>
          <w:rFonts w:ascii="Arial" w:hAnsi="Arial"/>
          <w:color w:val="000000"/>
          <w:sz w:val="24"/>
          <w:szCs w:val="24"/>
        </w:rPr>
        <w:t xml:space="preserve">mula </w:t>
      </w:r>
      <w:r w:rsidR="00FE7CF4">
        <w:rPr>
          <w:rFonts w:ascii="Arial" w:hAnsi="Arial"/>
          <w:i/>
          <w:iCs/>
          <w:color w:val="818181"/>
          <w:sz w:val="24"/>
          <w:szCs w:val="24"/>
        </w:rPr>
        <w:t xml:space="preserve">[hours of operation] </w:t>
      </w:r>
      <w:r w:rsidR="00FE7CF4">
        <w:rPr>
          <w:rFonts w:ascii="Arial" w:hAnsi="Arial"/>
          <w:color w:val="000000"/>
          <w:sz w:val="24"/>
          <w:szCs w:val="24"/>
        </w:rPr>
        <w:t xml:space="preserve">sa pamamagitan ng pagtawag sa </w:t>
      </w:r>
      <w:r w:rsidR="00FE7CF4">
        <w:rPr>
          <w:rFonts w:ascii="Arial" w:hAnsi="Arial"/>
          <w:i/>
          <w:iCs/>
          <w:color w:val="818181"/>
          <w:sz w:val="24"/>
          <w:szCs w:val="24"/>
        </w:rPr>
        <w:t xml:space="preserve">[telephone number]. </w:t>
      </w:r>
      <w:r w:rsidR="00FE7CF4">
        <w:rPr>
          <w:rFonts w:ascii="Arial" w:hAnsi="Arial"/>
          <w:color w:val="000000"/>
          <w:sz w:val="24"/>
          <w:szCs w:val="24"/>
        </w:rPr>
        <w:t>O, kung hindi ka makarinig o makakita nang maayos</w:t>
      </w:r>
      <w:r w:rsidR="00FE7CF4">
        <w:rPr>
          <w:rFonts w:ascii="Arial" w:hAnsi="Arial"/>
          <w:sz w:val="24"/>
          <w:szCs w:val="24"/>
        </w:rPr>
        <w:t xml:space="preserve">, mangyaring tumawag sa </w:t>
      </w:r>
      <w:r w:rsidR="00FE7CF4">
        <w:rPr>
          <w:rFonts w:ascii="Arial" w:hAnsi="Arial"/>
          <w:i/>
          <w:iCs/>
          <w:color w:val="818181"/>
          <w:sz w:val="24"/>
          <w:szCs w:val="24"/>
        </w:rPr>
        <w:t>[TYY/TDD number]</w:t>
      </w:r>
      <w:r w:rsidR="00FE7CF4">
        <w:rPr>
          <w:rFonts w:ascii="Arial" w:hAnsi="Arial"/>
          <w:color w:val="000000"/>
          <w:sz w:val="24"/>
          <w:szCs w:val="24"/>
        </w:rPr>
        <w:t>.</w:t>
      </w:r>
    </w:p>
    <w:p w14:paraId="2E0F0EBB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Nakasulat</w:t>
      </w:r>
      <w:r>
        <w:rPr>
          <w:rFonts w:ascii="Arial" w:hAnsi="Arial"/>
          <w:sz w:val="24"/>
          <w:szCs w:val="24"/>
        </w:rPr>
        <w:t>: Punan ang form ng reklamo o sumulat ng liham at ipadala ito sa:</w:t>
      </w:r>
    </w:p>
    <w:p w14:paraId="12B4E165" w14:textId="77777777" w:rsidR="00FE7CF4" w:rsidRPr="00234D75" w:rsidRDefault="00FE7CF4" w:rsidP="00FE7CF4">
      <w:pPr>
        <w:kinsoku w:val="0"/>
        <w:overflowPunct w:val="0"/>
        <w:rPr>
          <w:rFonts w:ascii="Arial" w:hAnsi="Arial" w:cs="Arial"/>
          <w:i/>
          <w:sz w:val="24"/>
          <w:szCs w:val="24"/>
        </w:rPr>
      </w:pPr>
    </w:p>
    <w:p w14:paraId="4037A1C7" w14:textId="77777777" w:rsidR="00FE7CF4" w:rsidRPr="00234D75" w:rsidRDefault="00FE7CF4" w:rsidP="00FE7CF4">
      <w:pPr>
        <w:kinsoku w:val="0"/>
        <w:overflowPunct w:val="0"/>
        <w:ind w:left="900" w:hanging="90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i/>
          <w:iCs/>
          <w:color w:val="818181"/>
          <w:sz w:val="24"/>
          <w:szCs w:val="24"/>
        </w:rPr>
        <w:t>[Partner Entity’s Civil Rights Coordinator, address]</w:t>
      </w:r>
    </w:p>
    <w:p w14:paraId="31463113" w14:textId="77777777" w:rsidR="00FE7CF4" w:rsidRPr="00234D75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64"/>
        <w:ind w:right="107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 w:color="000000"/>
        </w:rPr>
        <w:t>Personal</w:t>
      </w:r>
      <w:r>
        <w:rPr>
          <w:rFonts w:ascii="Arial" w:hAnsi="Arial"/>
          <w:sz w:val="24"/>
          <w:szCs w:val="24"/>
        </w:rPr>
        <w:t xml:space="preserve">: Bumisita sa tanggapan ng iyong doktor o sa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[Partner Entity] </w:t>
      </w:r>
      <w:r>
        <w:rPr>
          <w:rFonts w:ascii="Arial" w:hAnsi="Arial"/>
          <w:color w:val="000000"/>
          <w:sz w:val="24"/>
          <w:szCs w:val="24"/>
        </w:rPr>
        <w:t>at sabihing gusto mong maghain ng reklamo.</w:t>
      </w:r>
    </w:p>
    <w:p w14:paraId="6CD58150" w14:textId="77777777" w:rsidR="00FE7CF4" w:rsidRPr="00FE7CF4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56"/>
        <w:ind w:left="500" w:firstLine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Elektroniko</w:t>
      </w:r>
      <w:r>
        <w:rPr>
          <w:rFonts w:ascii="Arial" w:hAnsi="Arial"/>
          <w:sz w:val="24"/>
          <w:szCs w:val="24"/>
        </w:rPr>
        <w:t xml:space="preserve">: Bumisita sa website ng </w:t>
      </w:r>
      <w:r>
        <w:rPr>
          <w:rFonts w:ascii="Arial" w:hAnsi="Arial"/>
          <w:i/>
          <w:iCs/>
          <w:color w:val="818181"/>
          <w:sz w:val="24"/>
          <w:szCs w:val="24"/>
        </w:rPr>
        <w:t xml:space="preserve">[Partner Entity’s] </w:t>
      </w:r>
      <w:r>
        <w:rPr>
          <w:rFonts w:ascii="Arial" w:hAnsi="Arial"/>
          <w:color w:val="000000"/>
          <w:sz w:val="24"/>
          <w:szCs w:val="24"/>
        </w:rPr>
        <w:t xml:space="preserve">sa </w:t>
      </w:r>
      <w:r>
        <w:rPr>
          <w:rFonts w:ascii="Arial" w:hAnsi="Arial"/>
          <w:i/>
          <w:iCs/>
          <w:color w:val="818181"/>
          <w:sz w:val="24"/>
          <w:szCs w:val="24"/>
        </w:rPr>
        <w:t>[weblink]</w:t>
      </w:r>
      <w:r>
        <w:rPr>
          <w:rFonts w:ascii="Arial" w:hAnsi="Arial"/>
          <w:i/>
          <w:iCs/>
          <w:color w:val="000000"/>
          <w:sz w:val="24"/>
          <w:szCs w:val="24"/>
        </w:rPr>
        <w:t>.</w:t>
      </w:r>
    </w:p>
    <w:p w14:paraId="55CECAFA" w14:textId="77777777" w:rsidR="00FE7CF4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4"/>
          <w:szCs w:val="24"/>
          <w:u w:val="single"/>
        </w:rPr>
      </w:pPr>
    </w:p>
    <w:p w14:paraId="794DCED4" w14:textId="77777777" w:rsidR="00FE7CF4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4"/>
          <w:szCs w:val="24"/>
          <w:u w:val="single"/>
        </w:rPr>
      </w:pPr>
    </w:p>
    <w:p w14:paraId="39049E71" w14:textId="77777777" w:rsidR="00FE7CF4" w:rsidRDefault="00FE7CF4" w:rsidP="00FE7CF4">
      <w:pPr>
        <w:kinsoku w:val="0"/>
        <w:overflowPunct w:val="0"/>
        <w:ind w:left="140" w:right="629"/>
        <w:outlineLvl w:val="2"/>
        <w:rPr>
          <w:rFonts w:ascii="Arial" w:hAnsi="Arial" w:cs="Arial"/>
          <w:b/>
          <w:bCs/>
          <w:sz w:val="24"/>
          <w:szCs w:val="24"/>
          <w:u w:val="thick"/>
        </w:rPr>
      </w:pPr>
      <w:bookmarkStart w:id="4" w:name="_Toc103328225"/>
      <w:bookmarkStart w:id="5" w:name="_Toc103762568"/>
    </w:p>
    <w:p w14:paraId="013F1F9C" w14:textId="77777777" w:rsidR="00FE7CF4" w:rsidRPr="00234D75" w:rsidRDefault="00FE7CF4" w:rsidP="00FE7CF4">
      <w:pPr>
        <w:kinsoku w:val="0"/>
        <w:overflowPunct w:val="0"/>
        <w:ind w:left="140" w:right="629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06DD29A" wp14:editId="30351D43">
                <wp:simplePos x="0" y="0"/>
                <wp:positionH relativeFrom="page">
                  <wp:posOffset>678815</wp:posOffset>
                </wp:positionH>
                <wp:positionV relativeFrom="paragraph">
                  <wp:posOffset>-233045</wp:posOffset>
                </wp:positionV>
                <wp:extent cx="5981065" cy="12700"/>
                <wp:effectExtent l="0" t="0" r="19685" b="635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8962C" id="Freeform 9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45pt,-18.35pt,524.4pt,-18.3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  <w:r>
        <w:rPr>
          <w:rFonts w:ascii="Arial" w:hAnsi="Arial"/>
          <w:b/>
          <w:bCs/>
          <w:sz w:val="24"/>
          <w:szCs w:val="24"/>
          <w:u w:val="thick"/>
        </w:rPr>
        <w:t>TANGGAPAN NG MGA KARAPATANG SIBIL</w:t>
      </w:r>
      <w:r>
        <w:rPr>
          <w:rFonts w:ascii="Arial" w:hAnsi="Arial"/>
          <w:b/>
          <w:bCs/>
          <w:sz w:val="24"/>
          <w:szCs w:val="24"/>
        </w:rPr>
        <w:t xml:space="preserve"> – CALIFORNIA DEPARTMENT OF HEALTH CARE SERVICES</w:t>
      </w:r>
      <w:bookmarkEnd w:id="4"/>
      <w:bookmarkEnd w:id="5"/>
    </w:p>
    <w:p w14:paraId="6DAC4CE1" w14:textId="77777777" w:rsidR="00FE7CF4" w:rsidRPr="00234D75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4"/>
          <w:szCs w:val="24"/>
        </w:rPr>
      </w:pPr>
    </w:p>
    <w:p w14:paraId="060E5033" w14:textId="77777777" w:rsidR="00FE7CF4" w:rsidRPr="00234D75" w:rsidRDefault="00FE7CF4" w:rsidP="00FE7CF4">
      <w:pPr>
        <w:kinsoku w:val="0"/>
        <w:overflowPunct w:val="0"/>
        <w:ind w:left="140" w:right="495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Maaari ka ring maghain ng reklamo sa karapatang sibil sa California Department of Health Care Services, Office of Civil Rights sa telepono, nang nakasulat, o elektroniko:</w:t>
      </w:r>
    </w:p>
    <w:p w14:paraId="6E27684D" w14:textId="77777777" w:rsidR="00FE7CF4" w:rsidRPr="00234D75" w:rsidRDefault="00FE7CF4" w:rsidP="00FE7CF4">
      <w:pPr>
        <w:kinsoku w:val="0"/>
        <w:overflowPunct w:val="0"/>
        <w:spacing w:before="9"/>
        <w:rPr>
          <w:rFonts w:ascii="Arial" w:hAnsi="Arial" w:cs="Arial"/>
          <w:sz w:val="24"/>
          <w:szCs w:val="24"/>
        </w:rPr>
      </w:pPr>
    </w:p>
    <w:p w14:paraId="78D93F84" w14:textId="6C49EA44" w:rsidR="00FE7CF4" w:rsidRPr="00234D75" w:rsidRDefault="0099775F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60" w:right="49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Sa </w:t>
      </w:r>
      <w:r w:rsidR="00FE7CF4">
        <w:rPr>
          <w:rFonts w:ascii="Arial" w:hAnsi="Arial"/>
          <w:sz w:val="24"/>
          <w:szCs w:val="24"/>
          <w:u w:val="single"/>
        </w:rPr>
        <w:t>Telepono</w:t>
      </w:r>
      <w:r w:rsidR="00FE7CF4">
        <w:rPr>
          <w:rFonts w:ascii="Arial" w:hAnsi="Arial"/>
          <w:sz w:val="24"/>
          <w:szCs w:val="24"/>
        </w:rPr>
        <w:t xml:space="preserve">: Tumawag sa </w:t>
      </w:r>
      <w:r w:rsidR="00FE7CF4">
        <w:rPr>
          <w:rFonts w:ascii="Arial" w:hAnsi="Arial"/>
          <w:b/>
          <w:bCs/>
          <w:sz w:val="24"/>
          <w:szCs w:val="24"/>
        </w:rPr>
        <w:t>916-440-7370</w:t>
      </w:r>
      <w:r w:rsidR="00FE7CF4">
        <w:rPr>
          <w:rFonts w:ascii="Arial" w:hAnsi="Arial"/>
          <w:sz w:val="24"/>
          <w:szCs w:val="24"/>
        </w:rPr>
        <w:t xml:space="preserve">. </w:t>
      </w:r>
      <w:r w:rsidR="00FE7CF4">
        <w:rPr>
          <w:rFonts w:ascii="Arial" w:hAnsi="Arial"/>
          <w:color w:val="000000"/>
          <w:sz w:val="24"/>
          <w:szCs w:val="24"/>
        </w:rPr>
        <w:t>Kung hindi ka makarinig o makakita nang maayos, mangyaring tumawag s a</w:t>
      </w:r>
      <w:r w:rsidR="00FE7CF4">
        <w:rPr>
          <w:rFonts w:ascii="Arial" w:hAnsi="Arial"/>
          <w:b/>
          <w:bCs/>
          <w:color w:val="000000"/>
          <w:sz w:val="24"/>
          <w:szCs w:val="24"/>
        </w:rPr>
        <w:t>711 (</w:t>
      </w:r>
      <w:r w:rsidR="00FE7CF4">
        <w:rPr>
          <w:rFonts w:ascii="Arial" w:hAnsi="Arial"/>
          <w:b/>
          <w:color w:val="000000"/>
          <w:sz w:val="24"/>
          <w:szCs w:val="24"/>
        </w:rPr>
        <w:t>California State Relay</w:t>
      </w:r>
      <w:r w:rsidR="00FE7CF4">
        <w:rPr>
          <w:rFonts w:ascii="Arial" w:hAnsi="Arial"/>
          <w:b/>
          <w:bCs/>
          <w:color w:val="000000"/>
          <w:sz w:val="24"/>
          <w:szCs w:val="24"/>
        </w:rPr>
        <w:t>)</w:t>
      </w:r>
      <w:r w:rsidR="00FE7CF4">
        <w:rPr>
          <w:rFonts w:ascii="Arial" w:hAnsi="Arial"/>
          <w:color w:val="000000"/>
          <w:sz w:val="24"/>
          <w:szCs w:val="24"/>
        </w:rPr>
        <w:t>.</w:t>
      </w:r>
    </w:p>
    <w:p w14:paraId="41669A5F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56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Nakasulat</w:t>
      </w:r>
      <w:r>
        <w:rPr>
          <w:rFonts w:ascii="Arial" w:hAnsi="Arial"/>
          <w:sz w:val="24"/>
          <w:szCs w:val="24"/>
        </w:rPr>
        <w:t>: Punan ang form ng reklamo o magpadala ng liham sa:</w:t>
      </w:r>
    </w:p>
    <w:p w14:paraId="183D0C40" w14:textId="77777777" w:rsidR="00FE7CF4" w:rsidRPr="00234D75" w:rsidRDefault="00FE7CF4" w:rsidP="00FE7CF4">
      <w:pPr>
        <w:kinsoku w:val="0"/>
        <w:overflowPunct w:val="0"/>
        <w:spacing w:before="92"/>
        <w:ind w:left="859" w:right="4700"/>
        <w:outlineLvl w:val="2"/>
        <w:rPr>
          <w:rFonts w:ascii="Arial" w:hAnsi="Arial" w:cs="Arial"/>
          <w:sz w:val="24"/>
          <w:szCs w:val="24"/>
        </w:rPr>
      </w:pPr>
      <w:bookmarkStart w:id="6" w:name="_Toc103328226"/>
      <w:bookmarkStart w:id="7" w:name="_Toc103762569"/>
      <w:r>
        <w:rPr>
          <w:rFonts w:ascii="Arial" w:hAnsi="Arial"/>
          <w:b/>
          <w:bCs/>
          <w:sz w:val="24"/>
          <w:szCs w:val="24"/>
        </w:rPr>
        <w:t xml:space="preserve">Department of Health Care Services </w:t>
      </w:r>
      <w:r>
        <w:rPr>
          <w:rFonts w:ascii="Arial" w:hAnsi="Arial"/>
          <w:b/>
          <w:sz w:val="24"/>
          <w:szCs w:val="24"/>
        </w:rPr>
        <w:t>Office of Civil Rights</w:t>
      </w:r>
      <w:r>
        <w:rPr>
          <w:rFonts w:ascii="Arial" w:hAnsi="Arial"/>
          <w:b/>
          <w:sz w:val="24"/>
          <w:szCs w:val="24"/>
        </w:rPr>
        <w:br/>
        <w:t>P.O. Box 997413, MS 0009 Sacramento, CA 95899-7413</w:t>
      </w:r>
      <w:bookmarkEnd w:id="6"/>
      <w:bookmarkEnd w:id="7"/>
    </w:p>
    <w:p w14:paraId="790BAFA4" w14:textId="77777777" w:rsidR="00FE7CF4" w:rsidRPr="00234D75" w:rsidRDefault="00FE7CF4" w:rsidP="00FE7CF4">
      <w:pPr>
        <w:kinsoku w:val="0"/>
        <w:overflowPunct w:val="0"/>
        <w:spacing w:before="160"/>
        <w:ind w:left="860" w:right="227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Available ang mga form ng reklamo sa: </w:t>
      </w:r>
      <w:hyperlink r:id="rId10" w:history="1">
        <w:r>
          <w:rPr>
            <w:rFonts w:ascii="Arial" w:hAnsi="Arial"/>
            <w:color w:val="0563C1"/>
            <w:sz w:val="24"/>
            <w:szCs w:val="24"/>
            <w:u w:val="single"/>
          </w:rPr>
          <w:t>https://www.dhcs.ca.gov/discrimination-grievance-procedures</w:t>
        </w:r>
      </w:hyperlink>
    </w:p>
    <w:p w14:paraId="505E0FDA" w14:textId="77777777" w:rsidR="00FE7CF4" w:rsidRPr="00234D75" w:rsidRDefault="00FE7CF4" w:rsidP="00FE7CF4">
      <w:pPr>
        <w:kinsoku w:val="0"/>
        <w:overflowPunct w:val="0"/>
        <w:spacing w:before="3"/>
        <w:rPr>
          <w:rFonts w:ascii="Arial" w:hAnsi="Arial" w:cs="Arial"/>
          <w:sz w:val="24"/>
          <w:szCs w:val="24"/>
        </w:rPr>
      </w:pPr>
    </w:p>
    <w:p w14:paraId="4392FFFA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Elektroniko</w:t>
      </w:r>
      <w:r>
        <w:rPr>
          <w:rFonts w:ascii="Arial" w:hAnsi="Arial"/>
          <w:sz w:val="24"/>
          <w:szCs w:val="24"/>
        </w:rPr>
        <w:t>: Mag-email sa</w:t>
      </w:r>
      <w:r>
        <w:rPr>
          <w:rFonts w:ascii="Arial" w:hAnsi="Arial"/>
          <w:color w:val="0462C1"/>
          <w:sz w:val="24"/>
          <w:szCs w:val="24"/>
        </w:rPr>
        <w:t xml:space="preserve"> </w:t>
      </w:r>
      <w:hyperlink r:id="rId11" w:history="1">
        <w:r>
          <w:rPr>
            <w:rFonts w:ascii="Arial" w:hAnsi="Arial"/>
            <w:color w:val="0462C1"/>
            <w:sz w:val="24"/>
            <w:szCs w:val="24"/>
            <w:u w:val="single"/>
          </w:rPr>
          <w:t>CivilRights@dhcs.ca.gov</w:t>
        </w:r>
      </w:hyperlink>
      <w:r>
        <w:rPr>
          <w:rFonts w:ascii="Arial" w:hAnsi="Arial"/>
          <w:color w:val="000000"/>
          <w:sz w:val="24"/>
          <w:szCs w:val="24"/>
        </w:rPr>
        <w:t>.</w:t>
      </w:r>
    </w:p>
    <w:p w14:paraId="7972F53B" w14:textId="77777777" w:rsidR="00FE7CF4" w:rsidRPr="00234D75" w:rsidRDefault="00FE7CF4" w:rsidP="00FE7CF4">
      <w:pPr>
        <w:kinsoku w:val="0"/>
        <w:overflowPunct w:val="0"/>
        <w:spacing w:before="7"/>
        <w:rPr>
          <w:rFonts w:ascii="Arial" w:hAnsi="Arial" w:cs="Arial"/>
          <w:sz w:val="15"/>
          <w:szCs w:val="15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0B0597A" wp14:editId="08655166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981065" cy="12700"/>
                <wp:effectExtent l="0" t="0" r="19685" b="635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79E5C8" id="Freeform 8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2.05pt,541.5pt,12.0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rc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</w:p>
    <w:p w14:paraId="4A36C95A" w14:textId="77777777" w:rsidR="00FE7CF4" w:rsidRPr="00234D75" w:rsidRDefault="00FE7CF4" w:rsidP="00FE7CF4">
      <w:pPr>
        <w:kinsoku w:val="0"/>
        <w:overflowPunct w:val="0"/>
        <w:spacing w:before="240"/>
        <w:ind w:left="140" w:right="629"/>
        <w:outlineLvl w:val="2"/>
        <w:rPr>
          <w:rFonts w:ascii="Arial" w:hAnsi="Arial" w:cs="Arial"/>
          <w:b/>
          <w:bCs/>
          <w:sz w:val="24"/>
          <w:szCs w:val="24"/>
        </w:rPr>
      </w:pPr>
      <w:bookmarkStart w:id="8" w:name="_Toc103328227"/>
      <w:bookmarkStart w:id="9" w:name="_Toc103762570"/>
      <w:r>
        <w:rPr>
          <w:rFonts w:ascii="Arial" w:hAnsi="Arial"/>
          <w:b/>
          <w:bCs/>
          <w:sz w:val="24"/>
          <w:szCs w:val="24"/>
          <w:u w:val="thick"/>
        </w:rPr>
        <w:t>TANGGAPAN NG MGA KARAPATANG SIBIL</w:t>
      </w:r>
      <w:r>
        <w:rPr>
          <w:rFonts w:ascii="Arial" w:hAnsi="Arial"/>
          <w:b/>
          <w:bCs/>
          <w:sz w:val="24"/>
          <w:szCs w:val="24"/>
        </w:rPr>
        <w:t xml:space="preserve"> – U.S. DEPARTMENT OF HEALTH AND HUMAN SERVICES</w:t>
      </w:r>
      <w:bookmarkEnd w:id="8"/>
      <w:bookmarkEnd w:id="9"/>
    </w:p>
    <w:p w14:paraId="32D75158" w14:textId="77777777" w:rsidR="00FE7CF4" w:rsidRPr="00234D75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/>
          <w:b/>
          <w:bCs/>
          <w:sz w:val="27"/>
          <w:szCs w:val="27"/>
        </w:rPr>
        <w:t xml:space="preserve"> </w:t>
      </w:r>
    </w:p>
    <w:p w14:paraId="09587A09" w14:textId="1DED34D7" w:rsidR="00FE7CF4" w:rsidRPr="00234D75" w:rsidRDefault="00FE7CF4" w:rsidP="00FE7CF4">
      <w:pPr>
        <w:kinsoku w:val="0"/>
        <w:overflowPunct w:val="0"/>
        <w:ind w:left="140" w:right="414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Kung sa tingin mo ay nadikrimina ka dahil sa iyong </w:t>
      </w:r>
      <w:r w:rsidR="0099775F">
        <w:rPr>
          <w:rFonts w:ascii="Arial" w:hAnsi="Arial"/>
          <w:sz w:val="24"/>
          <w:szCs w:val="24"/>
        </w:rPr>
        <w:t>lahi</w:t>
      </w:r>
      <w:r>
        <w:rPr>
          <w:rFonts w:ascii="Arial" w:hAnsi="Arial"/>
          <w:sz w:val="24"/>
          <w:szCs w:val="24"/>
        </w:rPr>
        <w:t>, kulay, bansang pinagmulan, edad, kapansanan o kasarian, maaari karing maghain ng rekla</w:t>
      </w:r>
      <w:r w:rsidR="0099775F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o sa mga karapatang sibil sa U.S. Department of Health and Human Services, Tanggapan para sa mga Karapatang Sibil sa telepono, nang nakasulat, o elektroniko:</w:t>
      </w:r>
    </w:p>
    <w:p w14:paraId="224E4F50" w14:textId="77777777" w:rsidR="00FE7CF4" w:rsidRPr="00234D75" w:rsidRDefault="00FE7CF4" w:rsidP="00FE7CF4">
      <w:pPr>
        <w:kinsoku w:val="0"/>
        <w:overflowPunct w:val="0"/>
        <w:spacing w:before="11"/>
        <w:rPr>
          <w:rFonts w:ascii="Arial" w:hAnsi="Arial" w:cs="Arial"/>
          <w:sz w:val="28"/>
          <w:szCs w:val="28"/>
        </w:rPr>
      </w:pPr>
    </w:p>
    <w:p w14:paraId="314571B3" w14:textId="370345DD" w:rsidR="00FE7CF4" w:rsidRPr="00D5182F" w:rsidRDefault="0099775F" w:rsidP="00EE6584">
      <w:pPr>
        <w:numPr>
          <w:ilvl w:val="0"/>
          <w:numId w:val="2"/>
        </w:numPr>
        <w:tabs>
          <w:tab w:val="left" w:pos="860"/>
        </w:tabs>
        <w:kinsoku w:val="0"/>
        <w:overflowPunct w:val="0"/>
        <w:ind w:left="86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Sa </w:t>
      </w:r>
      <w:r w:rsidR="00FE7CF4">
        <w:rPr>
          <w:rFonts w:ascii="Arial" w:hAnsi="Arial"/>
          <w:sz w:val="24"/>
          <w:szCs w:val="24"/>
          <w:u w:val="single"/>
        </w:rPr>
        <w:t>Telepono</w:t>
      </w:r>
      <w:r w:rsidR="00FE7CF4">
        <w:rPr>
          <w:rFonts w:ascii="Arial" w:hAnsi="Arial"/>
          <w:sz w:val="24"/>
          <w:szCs w:val="24"/>
        </w:rPr>
        <w:t xml:space="preserve">: Tumawag sa </w:t>
      </w:r>
      <w:r w:rsidR="00FE7CF4">
        <w:rPr>
          <w:rFonts w:ascii="Arial" w:hAnsi="Arial"/>
          <w:b/>
          <w:bCs/>
          <w:sz w:val="24"/>
          <w:szCs w:val="24"/>
        </w:rPr>
        <w:t>1-800-368-1019</w:t>
      </w:r>
      <w:r w:rsidR="00FE7CF4">
        <w:rPr>
          <w:rFonts w:ascii="Arial" w:hAnsi="Arial"/>
          <w:sz w:val="24"/>
          <w:szCs w:val="24"/>
        </w:rPr>
        <w:t xml:space="preserve">. </w:t>
      </w:r>
      <w:r w:rsidR="00FE7CF4">
        <w:rPr>
          <w:rFonts w:ascii="Arial" w:hAnsi="Arial"/>
          <w:color w:val="000000"/>
          <w:sz w:val="24"/>
          <w:szCs w:val="24"/>
        </w:rPr>
        <w:t>Kung hindi ka makarinig o makakita nang maayos</w:t>
      </w:r>
      <w:r w:rsidR="00FE7CF4">
        <w:rPr>
          <w:rFonts w:ascii="Arial" w:hAnsi="Arial"/>
          <w:sz w:val="24"/>
          <w:szCs w:val="24"/>
        </w:rPr>
        <w:t xml:space="preserve">, mangyaring tumawag sa </w:t>
      </w:r>
      <w:bookmarkStart w:id="10" w:name="_Toc103328228"/>
      <w:bookmarkStart w:id="11" w:name="_Toc103762571"/>
      <w:r w:rsidR="00FE7CF4">
        <w:rPr>
          <w:rFonts w:ascii="Arial" w:hAnsi="Arial"/>
          <w:sz w:val="24"/>
          <w:szCs w:val="24"/>
        </w:rPr>
        <w:t xml:space="preserve"> </w:t>
      </w:r>
      <w:r w:rsidR="00FE7CF4">
        <w:rPr>
          <w:rFonts w:ascii="Arial" w:hAnsi="Arial"/>
          <w:b/>
          <w:bCs/>
          <w:sz w:val="24"/>
          <w:szCs w:val="24"/>
        </w:rPr>
        <w:t>TTY/TDD 1-800-537-7697</w:t>
      </w:r>
      <w:r w:rsidR="00FE7CF4">
        <w:rPr>
          <w:rFonts w:ascii="Arial" w:hAnsi="Arial"/>
          <w:sz w:val="24"/>
          <w:szCs w:val="24"/>
        </w:rPr>
        <w:t>.</w:t>
      </w:r>
      <w:bookmarkEnd w:id="10"/>
      <w:bookmarkEnd w:id="11"/>
    </w:p>
    <w:p w14:paraId="5027BE5D" w14:textId="77777777" w:rsidR="00FE7CF4" w:rsidRPr="00234D75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2"/>
        <w:ind w:left="8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Nakasulat</w:t>
      </w:r>
      <w:r>
        <w:rPr>
          <w:rFonts w:ascii="Arial" w:hAnsi="Arial"/>
          <w:sz w:val="24"/>
          <w:szCs w:val="24"/>
        </w:rPr>
        <w:t>: Punan ang form ng reklamo o magpadala ng liham sa:</w:t>
      </w:r>
    </w:p>
    <w:p w14:paraId="1FBEC390" w14:textId="77777777" w:rsidR="00FE7CF4" w:rsidRPr="00234D75" w:rsidRDefault="00FE7CF4" w:rsidP="00FE7CF4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14:paraId="7461339E" w14:textId="77777777" w:rsidR="00FE7CF4" w:rsidRPr="00234D75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sz w:val="24"/>
          <w:szCs w:val="24"/>
        </w:rPr>
      </w:pPr>
      <w:bookmarkStart w:id="12" w:name="_Toc103328229"/>
      <w:bookmarkStart w:id="13" w:name="_Toc103762572"/>
      <w:r>
        <w:rPr>
          <w:rFonts w:ascii="Arial" w:hAnsi="Arial"/>
          <w:b/>
          <w:bCs/>
          <w:sz w:val="24"/>
          <w:szCs w:val="24"/>
        </w:rPr>
        <w:t>U.S. Department of Health and Human Services</w:t>
      </w:r>
      <w:r>
        <w:rPr>
          <w:rFonts w:ascii="Arial" w:hAnsi="Arial"/>
          <w:b/>
          <w:bCs/>
          <w:sz w:val="24"/>
          <w:szCs w:val="24"/>
        </w:rPr>
        <w:br/>
        <w:t>200 Independence Avenue, SW</w:t>
      </w:r>
      <w:r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t>Room 509F, HHH Building</w:t>
      </w:r>
      <w:bookmarkEnd w:id="12"/>
      <w:bookmarkEnd w:id="13"/>
      <w:r>
        <w:rPr>
          <w:rFonts w:ascii="Arial" w:hAnsi="Arial"/>
          <w:sz w:val="24"/>
          <w:szCs w:val="24"/>
        </w:rPr>
        <w:t xml:space="preserve"> </w:t>
      </w:r>
    </w:p>
    <w:p w14:paraId="5006191A" w14:textId="77777777" w:rsidR="00FE7CF4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4"/>
          <w:szCs w:val="24"/>
        </w:rPr>
      </w:pPr>
      <w:bookmarkStart w:id="14" w:name="_Toc103328230"/>
      <w:bookmarkStart w:id="15" w:name="_Toc103762573"/>
      <w:r>
        <w:rPr>
          <w:rFonts w:ascii="Arial" w:hAnsi="Arial"/>
          <w:b/>
          <w:sz w:val="24"/>
          <w:szCs w:val="24"/>
        </w:rPr>
        <w:t>Washington, D.C. 2020</w:t>
      </w:r>
      <w:bookmarkEnd w:id="14"/>
      <w:r>
        <w:rPr>
          <w:rFonts w:ascii="Arial" w:hAnsi="Arial"/>
          <w:b/>
          <w:sz w:val="24"/>
          <w:szCs w:val="24"/>
        </w:rPr>
        <w:t>1</w:t>
      </w:r>
      <w:bookmarkEnd w:id="15"/>
    </w:p>
    <w:p w14:paraId="14FDD915" w14:textId="77777777" w:rsidR="00FE7CF4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4"/>
          <w:szCs w:val="24"/>
        </w:rPr>
      </w:pPr>
    </w:p>
    <w:p w14:paraId="697DBDEA" w14:textId="77777777" w:rsidR="00FE7CF4" w:rsidRPr="00DC1A59" w:rsidRDefault="00FE7CF4" w:rsidP="00FE7CF4">
      <w:pPr>
        <w:numPr>
          <w:ilvl w:val="0"/>
          <w:numId w:val="4"/>
        </w:numPr>
        <w:tabs>
          <w:tab w:val="left" w:pos="900"/>
        </w:tabs>
        <w:kinsoku w:val="0"/>
        <w:overflowPunct w:val="0"/>
        <w:ind w:left="900" w:right="3442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Available ang mga form ng reklamo sa </w:t>
      </w:r>
      <w:hyperlink r:id="rId12" w:history="1">
        <w:r>
          <w:rPr>
            <w:rFonts w:ascii="Arial" w:hAnsi="Arial"/>
            <w:color w:val="0462C1"/>
            <w:sz w:val="24"/>
            <w:szCs w:val="24"/>
            <w:u w:val="single"/>
          </w:rPr>
          <w:t>http://www.hhs.gov/ocr/office/file/index.html</w:t>
        </w:r>
      </w:hyperlink>
      <w:r>
        <w:rPr>
          <w:rFonts w:ascii="Arial" w:hAnsi="Arial"/>
          <w:color w:val="000000"/>
          <w:sz w:val="24"/>
          <w:szCs w:val="24"/>
        </w:rPr>
        <w:t>.</w:t>
      </w:r>
    </w:p>
    <w:p w14:paraId="17EB9832" w14:textId="77777777" w:rsidR="00FE7CF4" w:rsidRPr="00234D75" w:rsidRDefault="00FE7CF4" w:rsidP="00FE7CF4">
      <w:pPr>
        <w:kinsoku w:val="0"/>
        <w:overflowPunct w:val="0"/>
        <w:spacing w:before="6"/>
        <w:rPr>
          <w:rFonts w:ascii="Arial" w:hAnsi="Arial" w:cs="Arial"/>
          <w:sz w:val="27"/>
          <w:szCs w:val="27"/>
        </w:rPr>
      </w:pPr>
    </w:p>
    <w:p w14:paraId="443A7601" w14:textId="77777777" w:rsidR="00FE7CF4" w:rsidRDefault="00FE7CF4" w:rsidP="00FE7CF4">
      <w:pPr>
        <w:numPr>
          <w:ilvl w:val="0"/>
          <w:numId w:val="3"/>
        </w:numPr>
        <w:kinsoku w:val="0"/>
        <w:overflowPunct w:val="0"/>
        <w:ind w:right="1550"/>
        <w:rPr>
          <w:rFonts w:ascii="Arial" w:hAnsi="Arial" w:cs="Arial"/>
        </w:rPr>
      </w:pPr>
      <w:r>
        <w:rPr>
          <w:rFonts w:ascii="Arial" w:hAnsi="Arial"/>
          <w:sz w:val="24"/>
          <w:szCs w:val="24"/>
          <w:u w:val="single"/>
        </w:rPr>
        <w:t>Elektroniko</w:t>
      </w:r>
      <w:r>
        <w:rPr>
          <w:rFonts w:ascii="Arial" w:hAnsi="Arial"/>
          <w:sz w:val="24"/>
          <w:szCs w:val="24"/>
        </w:rPr>
        <w:t xml:space="preserve">: Bisitahing ang Portal ng Tanggapan para sa mga Karapatang Sibil sa </w:t>
      </w:r>
      <w:hyperlink r:id="rId13" w:history="1">
        <w:r>
          <w:rPr>
            <w:rStyle w:val="Hyperlink"/>
            <w:rFonts w:ascii="Arial" w:hAnsi="Arial"/>
            <w:sz w:val="24"/>
            <w:szCs w:val="24"/>
          </w:rPr>
          <w:t>https://ocrportal.hhs.gov/ocr/portal/lobby.jsf</w:t>
        </w:r>
      </w:hyperlink>
    </w:p>
    <w:p w14:paraId="11CDD4EA" w14:textId="77777777" w:rsidR="00E202EE" w:rsidRDefault="00E202EE"/>
    <w:sectPr w:rsidR="00E202EE" w:rsidSect="00C62AFF">
      <w:footerReference w:type="default" r:id="rId14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6F44" w14:textId="77777777" w:rsidR="0039151B" w:rsidRDefault="0039151B" w:rsidP="00FE7CF4">
      <w:r>
        <w:separator/>
      </w:r>
    </w:p>
  </w:endnote>
  <w:endnote w:type="continuationSeparator" w:id="0">
    <w:p w14:paraId="7636C25E" w14:textId="77777777" w:rsidR="0039151B" w:rsidRDefault="0039151B" w:rsidP="00F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47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C749B" w14:textId="77777777" w:rsidR="00FE7CF4" w:rsidRDefault="00FE7CF4">
        <w:pPr>
          <w:pStyle w:val="Footer"/>
          <w:jc w:val="right"/>
        </w:pPr>
        <w:r>
          <w:t>6/8/2022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AFF">
          <w:rPr>
            <w:noProof/>
          </w:rPr>
          <w:t>2</w:t>
        </w:r>
        <w:r>
          <w:fldChar w:fldCharType="end"/>
        </w:r>
      </w:p>
    </w:sdtContent>
  </w:sdt>
  <w:p w14:paraId="22424783" w14:textId="77777777" w:rsidR="00FE7CF4" w:rsidRDefault="00FE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3982" w14:textId="77777777" w:rsidR="0039151B" w:rsidRDefault="0039151B" w:rsidP="00FE7CF4">
      <w:r>
        <w:separator/>
      </w:r>
    </w:p>
  </w:footnote>
  <w:footnote w:type="continuationSeparator" w:id="0">
    <w:p w14:paraId="0DE4A1AA" w14:textId="77777777" w:rsidR="0039151B" w:rsidRDefault="0039151B" w:rsidP="00FE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 w15:restartNumberingAfterBreak="0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 w15:restartNumberingAfterBreak="0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795F78DA"/>
    <w:multiLevelType w:val="hybridMultilevel"/>
    <w:tmpl w:val="FD5AF29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53545699">
    <w:abstractNumId w:val="1"/>
  </w:num>
  <w:num w:numId="2" w16cid:durableId="1199007424">
    <w:abstractNumId w:val="0"/>
  </w:num>
  <w:num w:numId="3" w16cid:durableId="1525748342">
    <w:abstractNumId w:val="3"/>
  </w:num>
  <w:num w:numId="4" w16cid:durableId="1235896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F4"/>
    <w:rsid w:val="00035E0A"/>
    <w:rsid w:val="00223BFA"/>
    <w:rsid w:val="0039151B"/>
    <w:rsid w:val="004C5DCF"/>
    <w:rsid w:val="006019D6"/>
    <w:rsid w:val="006620D0"/>
    <w:rsid w:val="008609FF"/>
    <w:rsid w:val="0099775F"/>
    <w:rsid w:val="00B85E44"/>
    <w:rsid w:val="00C62AFF"/>
    <w:rsid w:val="00CB0759"/>
    <w:rsid w:val="00D5182F"/>
    <w:rsid w:val="00E05B93"/>
    <w:rsid w:val="00E202EE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E65E"/>
  <w15:chartTrackingRefBased/>
  <w15:docId w15:val="{FA118338-2552-4604-A8C2-D3E3610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F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99775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crportal.hhs.gov/ocr/portal/lobby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hs.gov/ocr/office/file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vilRights@dhcs.c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hcs.ca.gov/discrimination-grievance-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8B6677D646642BE10D5166ACC8CAB" ma:contentTypeVersion="25" ma:contentTypeDescription="Create a new document." ma:contentTypeScope="" ma:versionID="f4c628f3df50e8f238db81b2fbaf88b8">
  <xsd:schema xmlns:xsd="http://www.w3.org/2001/XMLSchema" xmlns:xs="http://www.w3.org/2001/XMLSchema" xmlns:p="http://schemas.microsoft.com/office/2006/metadata/properties" xmlns:ns2="4070c4cb-03ac-4e22-aecf-ab319e2b04e2" xmlns:ns3="1c5906c4-8e77-4c84-9f56-54bab3758c46" targetNamespace="http://schemas.microsoft.com/office/2006/metadata/properties" ma:root="true" ma:fieldsID="f573f92d6dbb64937ad88d550b36a457" ns2:_="" ns3:_="">
    <xsd:import namespace="4070c4cb-03ac-4e22-aecf-ab319e2b04e2"/>
    <xsd:import namespace="1c5906c4-8e77-4c84-9f56-54bab375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/>
                <xsd:element ref="ns2:Tag"/>
                <xsd:element ref="ns2:Contributor"/>
                <xsd:element ref="ns2:DocumentUpdateDate"/>
                <xsd:element ref="ns3:SharedWithUsers" minOccurs="0"/>
                <xsd:element ref="ns3:SharedWithDetails" minOccurs="0"/>
                <xsd:element ref="ns2:Folder_x0020_Name"/>
                <xsd:element ref="ns2:URL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c4cb-03ac-4e22-aecf-ab319e2b0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ma:displayName="Document Type" ma:format="Dropdown" ma:indexed="true" ma:internalName="DocumentType">
      <xsd:simpleType>
        <xsd:restriction base="dms:Choice">
          <xsd:enumeration value="Admin Memo"/>
          <xsd:enumeration value="Policy"/>
          <xsd:enumeration value="Fiscal Memo"/>
          <xsd:enumeration value="Folder"/>
          <xsd:enumeration value="Form"/>
          <xsd:enumeration value="Other"/>
          <xsd:enumeration value="DHCS Guide"/>
          <xsd:enumeration value="Templates"/>
          <xsd:enumeration value="Branding"/>
          <xsd:enumeration value="State Seal"/>
          <xsd:enumeration value="Medi-Cal Logos"/>
        </xsd:restriction>
      </xsd:simpleType>
    </xsd:element>
    <xsd:element name="Tag" ma:index="11" ma:displayName="Tags" ma:format="Dropdown" ma:internalName="Tag">
      <xsd:simpleType>
        <xsd:restriction base="dms:Note">
          <xsd:maxLength value="255"/>
        </xsd:restriction>
      </xsd:simpleType>
    </xsd:element>
    <xsd:element name="Contributor" ma:index="12" ma:displayName="Contributor" ma:format="Dropdown" ma:indexed="true" ma:internalName="Contributor">
      <xsd:simpleType>
        <xsd:restriction base="dms:Choice">
          <xsd:enumeration value="Accounting"/>
          <xsd:enumeration value="A&amp;I"/>
          <xsd:enumeration value="BOTSD"/>
          <xsd:enumeration value="Budget Office"/>
          <xsd:enumeration value="CD"/>
          <xsd:enumeration value="CSD"/>
          <xsd:enumeration value="DMAD"/>
          <xsd:enumeration value="DO"/>
          <xsd:enumeration value="FFD"/>
          <xsd:enumeration value="HIMD"/>
          <xsd:enumeration value="HRD"/>
          <xsd:enumeration value="ISO"/>
          <xsd:enumeration value="ITSSD"/>
          <xsd:enumeration value="LGA"/>
          <xsd:enumeration value="MESMD"/>
          <xsd:enumeration value="OC"/>
          <xsd:enumeration value="OOC"/>
          <xsd:enumeration value="OCR"/>
          <xsd:enumeration value="OLS"/>
          <xsd:enumeration value="OMD"/>
          <xsd:enumeration value="OMII"/>
          <xsd:enumeration value="OTA"/>
          <xsd:enumeration value="PSD"/>
          <xsd:enumeration value="QPHM"/>
          <xsd:enumeration value="SPAWDD"/>
        </xsd:restriction>
      </xsd:simpleType>
    </xsd:element>
    <xsd:element name="DocumentUpdateDate" ma:index="13" ma:displayName="Document Update Date" ma:format="DateOnly" ma:internalName="DocumentUpdateDate">
      <xsd:simpleType>
        <xsd:restriction base="dms:DateTime"/>
      </xsd:simpleType>
    </xsd:element>
    <xsd:element name="Folder_x0020_Name" ma:index="16" ma:displayName="Folder Name" ma:format="Dropdown" ma:internalName="Folder_x0020_Name">
      <xsd:simpleType>
        <xsd:restriction base="dms:Choice">
          <xsd:enumeration value="Audits and Investigations Division (AI)"/>
          <xsd:enumeration value="Benefits Division (BD)"/>
          <xsd:enumeration value="Business Operations Technology Services Division (BOTSD)"/>
          <xsd:enumeration value="California Medicaid Management Information System Operations Division (CAMMIS)"/>
          <xsd:enumeration value="Capitated Rates Development Division (CRDD)"/>
          <xsd:enumeration value="Clinical Assurance Division (CAD)"/>
          <xsd:enumeration value="Community Services Division (CSD)"/>
          <xsd:enumeration value="Contracts Division (CD)"/>
          <xsd:enumeration value="Data Management and Analytics Division (DMAD)"/>
          <xsd:enumeration value="Director's Office (DO)"/>
          <xsd:enumeration value="Fee For Service Rates Development Division (FFSRDD)"/>
          <xsd:enumeration value="Financial Management Division (FMD) - Accounting"/>
          <xsd:enumeration value="Financial Management Division (FMD) - Budgets"/>
          <xsd:enumeration value="Fiscal Forecasting Division (FFD)"/>
          <xsd:enumeration value="Health Information Management Division (HIMD)"/>
          <xsd:enumeration value="Human Resources Division (HRD)"/>
          <xsd:enumeration value="Integrated Systems of Care Division (ISCD)"/>
          <xsd:enumeration value="Information Security Office (ISO)"/>
          <xsd:enumeration value="Information Technology Strategy Services Division (ITSSD)"/>
          <xsd:enumeration value="Legislative and Governmental Affairs (LGA)"/>
          <xsd:enumeration value="Licensing and Certification Division (LCD)"/>
          <xsd:enumeration value="Local Governmental Financing Division (LGFD)"/>
          <xsd:enumeration value="Managed Care Operations Division (MCOD)"/>
          <xsd:enumeration value="Managed Care Quality and Monitoring Division (MCQMD)"/>
          <xsd:enumeration value="Medi-Cal Behavioral Health Division (MCBHD)"/>
          <xsd:enumeration value="Medi-Cal Dental Services Division (MDSD)"/>
          <xsd:enumeration value="Medi-Cal Eligibility Division (MCED)"/>
          <xsd:enumeration value="Medi-Cal Enterprise Systems Modernization Division (MESMD)"/>
          <xsd:enumeration value="Office of Administrative Hearings and Appeals (OAHA)"/>
          <xsd:enumeration value="Office of Civil Rights (OCR)"/>
          <xsd:enumeration value="Office of Communications (OC)"/>
          <xsd:enumeration value="Office of Compliance (OOC)"/>
          <xsd:enumeration value="Office of Family Planning (OFP)"/>
          <xsd:enumeration value="Office of Legal Services (OLS)"/>
          <xsd:enumeration value="Office of Medicare Innovation and Integration (OMII)"/>
          <xsd:enumeration value="Office of the Medical Director (OMD)"/>
          <xsd:enumeration value="Office of Tribal Affairs (OTA)"/>
          <xsd:enumeration value="Quality and Population Health Management (QPHM)"/>
          <xsd:enumeration value="Pharmacy Benefits Division (PBD)"/>
          <xsd:enumeration value="Program Support Division (PSD)"/>
          <xsd:enumeration value="Provider Enrollment Division (PED)"/>
          <xsd:enumeration value="Safety Net Financing Division (SNFD)"/>
          <xsd:enumeration value="Strategic Planning and Workforce Development Division (SPAWDD)"/>
          <xsd:enumeration value="Third Party Liability and Recovery Division (TPLRD)"/>
          <xsd:enumeration value="NoPub"/>
        </xsd:restriction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06c4-8e77-4c84-9f56-54bab375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367d7b7-e2d4-4ebc-ad42-0a9aa58f5f60}" ma:internalName="TaxCatchAll" ma:showField="CatchAllData" ma:web="1c5906c4-8e77-4c84-9f56-54bab375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070c4cb-03ac-4e22-aecf-ab319e2b04e2">Templates</DocumentType>
    <URL xmlns="4070c4cb-03ac-4e22-aecf-ab319e2b04e2">
      <Url xsi:nil="true"/>
      <Description xsi:nil="true"/>
    </URL>
    <Tag xmlns="4070c4cb-03ac-4e22-aecf-ab319e2b04e2">Nondiscrimination Notice, Language Taglines, Bilingual Services</Tag>
    <Contributor xmlns="4070c4cb-03ac-4e22-aecf-ab319e2b04e2">OCR</Contributor>
    <Folder_x0020_Name xmlns="4070c4cb-03ac-4e22-aecf-ab319e2b04e2">Office of Civil Rights (OCR)</Folder_x0020_Name>
    <DocumentUpdateDate xmlns="4070c4cb-03ac-4e22-aecf-ab319e2b04e2">2022-06-17T07:00:00+00:00</DocumentUpdateDate>
    <lcf76f155ced4ddcb4097134ff3c332f xmlns="4070c4cb-03ac-4e22-aecf-ab319e2b04e2">
      <Terms xmlns="http://schemas.microsoft.com/office/infopath/2007/PartnerControls"/>
    </lcf76f155ced4ddcb4097134ff3c332f>
    <TaxCatchAll xmlns="1c5906c4-8e77-4c84-9f56-54bab3758c46" xsi:nil="true"/>
  </documentManagement>
</p:properties>
</file>

<file path=customXml/itemProps1.xml><?xml version="1.0" encoding="utf-8"?>
<ds:datastoreItem xmlns:ds="http://schemas.openxmlformats.org/officeDocument/2006/customXml" ds:itemID="{5D5AE4E7-6AD7-4A8C-8C45-1C0C107A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c4cb-03ac-4e22-aecf-ab319e2b04e2"/>
    <ds:schemaRef ds:uri="1c5906c4-8e77-4c84-9f56-54bab375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F8A77-6B9F-42DF-940B-DE9180EB4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276FE-AEE7-41C7-B5DB-235643668FB3}">
  <ds:schemaRefs>
    <ds:schemaRef ds:uri="http://schemas.microsoft.com/office/2006/metadata/properties"/>
    <ds:schemaRef ds:uri="http://schemas.microsoft.com/office/infopath/2007/PartnerControls"/>
    <ds:schemaRef ds:uri="4070c4cb-03ac-4e22-aecf-ab319e2b04e2"/>
    <ds:schemaRef ds:uri="1c5906c4-8e77-4c84-9f56-54bab3758c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McClarin, Nikki@DHCS</dc:creator>
  <cp:keywords/>
  <dc:description/>
  <cp:lastModifiedBy>Jet Montelibano</cp:lastModifiedBy>
  <cp:revision>3</cp:revision>
  <cp:lastPrinted>2023-02-23T20:56:00Z</cp:lastPrinted>
  <dcterms:created xsi:type="dcterms:W3CDTF">2023-02-23T20:56:00Z</dcterms:created>
  <dcterms:modified xsi:type="dcterms:W3CDTF">2023-02-23T20:56:00Z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0x0101004698B6677D646642BE10D5166ACC8CAB</vt:lpwstr>
  </property>
</Properties>
</file>